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3D6" w:rsidRPr="0068433D" w:rsidRDefault="00FD26F7" w:rsidP="003F67F6">
      <w:pPr>
        <w:jc w:val="center"/>
        <w:rPr>
          <w:b/>
          <w:lang w:val="en-US"/>
        </w:rPr>
      </w:pPr>
      <w:r w:rsidRPr="0068433D">
        <w:rPr>
          <w:b/>
          <w:lang w:val="en-US"/>
        </w:rPr>
        <w:t>Title:</w:t>
      </w:r>
      <w:r w:rsidRPr="0068433D">
        <w:rPr>
          <w:lang w:val="en-US"/>
        </w:rPr>
        <w:t xml:space="preserve"> </w:t>
      </w:r>
      <w:r w:rsidR="00C552EE" w:rsidRPr="0068433D">
        <w:rPr>
          <w:b/>
          <w:lang w:val="en-US"/>
        </w:rPr>
        <w:t xml:space="preserve">INSTRUCTIONS FOR THE PAPERS WRITING IN COMMUNICATIONS </w:t>
      </w:r>
      <w:r w:rsidR="00AB10B1" w:rsidRPr="0068433D">
        <w:rPr>
          <w:b/>
          <w:lang w:val="en-US"/>
        </w:rPr>
        <w:t>-</w:t>
      </w:r>
      <w:r w:rsidR="00C552EE" w:rsidRPr="0068433D">
        <w:rPr>
          <w:b/>
          <w:lang w:val="en-US"/>
        </w:rPr>
        <w:t xml:space="preserve"> SCIENTIFIC LETTERS OF THE UNIVERSITY OF ZILINA</w:t>
      </w:r>
    </w:p>
    <w:p w:rsidR="00FD26F7" w:rsidRPr="0068433D" w:rsidRDefault="00FD26F7" w:rsidP="000141FC">
      <w:pPr>
        <w:jc w:val="both"/>
        <w:rPr>
          <w:lang w:val="en-US"/>
        </w:rPr>
      </w:pPr>
    </w:p>
    <w:p w:rsidR="00FD26F7" w:rsidRPr="0068433D" w:rsidRDefault="00C552EE" w:rsidP="003F67F6">
      <w:pPr>
        <w:jc w:val="center"/>
        <w:rPr>
          <w:i/>
          <w:lang w:val="en-US"/>
        </w:rPr>
      </w:pPr>
      <w:r w:rsidRPr="0068433D">
        <w:rPr>
          <w:i/>
          <w:lang w:val="en-US"/>
        </w:rPr>
        <w:t>Author (Name, Middle name, Surname)</w:t>
      </w:r>
      <w:r w:rsidRPr="0068433D">
        <w:rPr>
          <w:i/>
          <w:vertAlign w:val="superscript"/>
          <w:lang w:val="en-US"/>
        </w:rPr>
        <w:t>1</w:t>
      </w:r>
      <w:r w:rsidR="00A90A10">
        <w:rPr>
          <w:i/>
          <w:vertAlign w:val="superscript"/>
          <w:lang w:val="en-US"/>
        </w:rPr>
        <w:t>,*</w:t>
      </w:r>
      <w:r w:rsidRPr="0068433D">
        <w:rPr>
          <w:i/>
          <w:lang w:val="en-US"/>
        </w:rPr>
        <w:t>, Author</w:t>
      </w:r>
      <w:r w:rsidRPr="0068433D">
        <w:rPr>
          <w:i/>
          <w:vertAlign w:val="superscript"/>
          <w:lang w:val="en-US"/>
        </w:rPr>
        <w:t>2</w:t>
      </w:r>
      <w:r w:rsidRPr="0068433D">
        <w:rPr>
          <w:i/>
          <w:lang w:val="en-US"/>
        </w:rPr>
        <w:t>, ….</w:t>
      </w:r>
    </w:p>
    <w:p w:rsidR="00C552EE" w:rsidRPr="0068433D" w:rsidRDefault="00C552EE" w:rsidP="000141FC">
      <w:pPr>
        <w:jc w:val="both"/>
        <w:rPr>
          <w:lang w:val="en-US"/>
        </w:rPr>
      </w:pPr>
    </w:p>
    <w:p w:rsidR="00FD26F7" w:rsidRPr="0068433D" w:rsidRDefault="00C552EE" w:rsidP="000141FC">
      <w:pPr>
        <w:jc w:val="both"/>
        <w:rPr>
          <w:lang w:val="en-US"/>
        </w:rPr>
      </w:pPr>
      <w:r w:rsidRPr="0068433D">
        <w:rPr>
          <w:vertAlign w:val="superscript"/>
          <w:lang w:val="en-US"/>
        </w:rPr>
        <w:t>1</w:t>
      </w:r>
      <w:r w:rsidR="00FD26F7" w:rsidRPr="0068433D">
        <w:rPr>
          <w:lang w:val="en-US"/>
        </w:rPr>
        <w:t xml:space="preserve">Affiliation (with full address): </w:t>
      </w:r>
      <w:r w:rsidRPr="0068433D">
        <w:rPr>
          <w:lang w:val="en-US"/>
        </w:rPr>
        <w:t>Department, Faculty, University, Street, Town</w:t>
      </w:r>
      <w:r w:rsidR="000A2615">
        <w:rPr>
          <w:lang w:val="en-US"/>
        </w:rPr>
        <w:t>/City</w:t>
      </w:r>
      <w:r w:rsidRPr="0068433D">
        <w:rPr>
          <w:lang w:val="en-US"/>
        </w:rPr>
        <w:t>, Country, E - mail</w:t>
      </w:r>
    </w:p>
    <w:p w:rsidR="00C552EE" w:rsidRPr="0068433D" w:rsidRDefault="00C552EE" w:rsidP="000141FC">
      <w:pPr>
        <w:jc w:val="both"/>
        <w:rPr>
          <w:lang w:val="en-US"/>
        </w:rPr>
      </w:pPr>
      <w:r w:rsidRPr="0068433D">
        <w:rPr>
          <w:vertAlign w:val="superscript"/>
          <w:lang w:val="en-US"/>
        </w:rPr>
        <w:t>2</w:t>
      </w:r>
      <w:r w:rsidRPr="0068433D">
        <w:rPr>
          <w:lang w:val="en-US"/>
        </w:rPr>
        <w:t>Affiliation (with full address): Department, Faculty, University, Street, Town</w:t>
      </w:r>
      <w:r w:rsidR="000A2615">
        <w:rPr>
          <w:lang w:val="en-US"/>
        </w:rPr>
        <w:t>/City</w:t>
      </w:r>
      <w:r w:rsidRPr="0068433D">
        <w:rPr>
          <w:lang w:val="en-US"/>
        </w:rPr>
        <w:t xml:space="preserve">, Country, E </w:t>
      </w:r>
      <w:r w:rsidR="000A2615">
        <w:rPr>
          <w:lang w:val="en-US"/>
        </w:rPr>
        <w:t>-</w:t>
      </w:r>
      <w:r w:rsidRPr="0068433D">
        <w:rPr>
          <w:lang w:val="en-US"/>
        </w:rPr>
        <w:t xml:space="preserve"> mail</w:t>
      </w:r>
    </w:p>
    <w:p w:rsidR="00520B2B" w:rsidRPr="0068433D" w:rsidRDefault="00520B2B" w:rsidP="000141FC">
      <w:pPr>
        <w:jc w:val="both"/>
        <w:rPr>
          <w:lang w:val="en-US"/>
        </w:rPr>
      </w:pPr>
      <w:r w:rsidRPr="0068433D">
        <w:rPr>
          <w:lang w:val="en-US"/>
        </w:rPr>
        <w:t>…</w:t>
      </w:r>
    </w:p>
    <w:p w:rsidR="00FD26F7" w:rsidRPr="0068433D" w:rsidRDefault="00061B5D" w:rsidP="000141FC">
      <w:pPr>
        <w:jc w:val="both"/>
        <w:rPr>
          <w:lang w:val="en-US"/>
        </w:rPr>
      </w:pPr>
      <w:r w:rsidRPr="00582195">
        <w:rPr>
          <w:vertAlign w:val="superscript"/>
          <w:lang w:val="en-US"/>
        </w:rPr>
        <w:t>*</w:t>
      </w:r>
      <w:r w:rsidRPr="0068433D">
        <w:rPr>
          <w:lang w:val="en-US"/>
        </w:rPr>
        <w:t>E-mail of corresponding author</w:t>
      </w:r>
      <w:r w:rsidR="00C552EE" w:rsidRPr="0068433D">
        <w:rPr>
          <w:lang w:val="en-US"/>
        </w:rPr>
        <w:t xml:space="preserve">: </w:t>
      </w:r>
      <w:r w:rsidR="00CC11AC" w:rsidRPr="0068433D">
        <w:rPr>
          <w:lang w:val="en-US"/>
        </w:rPr>
        <w:t>e</w:t>
      </w:r>
      <w:r w:rsidR="00C552EE" w:rsidRPr="0068433D">
        <w:rPr>
          <w:lang w:val="en-US"/>
        </w:rPr>
        <w:t>-mail of corresponding author</w:t>
      </w:r>
    </w:p>
    <w:p w:rsidR="00A05105" w:rsidRPr="0068433D" w:rsidRDefault="00A05105" w:rsidP="000141FC">
      <w:pPr>
        <w:jc w:val="both"/>
        <w:rPr>
          <w:lang w:val="en-US"/>
        </w:rPr>
      </w:pPr>
    </w:p>
    <w:p w:rsidR="000141FC" w:rsidRPr="0068433D" w:rsidRDefault="00A05105" w:rsidP="000141FC">
      <w:pPr>
        <w:jc w:val="both"/>
        <w:rPr>
          <w:lang w:val="en-US"/>
        </w:rPr>
      </w:pPr>
      <w:proofErr w:type="spellStart"/>
      <w:r w:rsidRPr="0068433D">
        <w:rPr>
          <w:lang w:val="en-US"/>
        </w:rPr>
        <w:t>Authors´ORCID</w:t>
      </w:r>
      <w:proofErr w:type="spellEnd"/>
      <w:r w:rsidRPr="0068433D">
        <w:rPr>
          <w:lang w:val="en-US"/>
        </w:rPr>
        <w:t xml:space="preserve"> IDs:</w:t>
      </w:r>
    </w:p>
    <w:p w:rsidR="00A05105" w:rsidRPr="0068433D" w:rsidRDefault="00A05105" w:rsidP="000141FC">
      <w:pPr>
        <w:jc w:val="both"/>
        <w:rPr>
          <w:lang w:val="en-US"/>
        </w:rPr>
      </w:pPr>
      <w:r w:rsidRPr="0068433D">
        <w:rPr>
          <w:lang w:val="en-US"/>
        </w:rPr>
        <w:t xml:space="preserve">Please provide </w:t>
      </w:r>
      <w:proofErr w:type="spellStart"/>
      <w:r w:rsidRPr="0068433D">
        <w:rPr>
          <w:lang w:val="en-US"/>
        </w:rPr>
        <w:t>authors´ORCID</w:t>
      </w:r>
      <w:proofErr w:type="spellEnd"/>
      <w:r w:rsidRPr="0068433D">
        <w:rPr>
          <w:lang w:val="en-US"/>
        </w:rPr>
        <w:t xml:space="preserve"> IDs if they exist. Submitted and verified ORCID IDs will appear on the article: on PDF file, on the website and in the underlying metadata XML submitted to </w:t>
      </w:r>
      <w:proofErr w:type="spellStart"/>
      <w:r w:rsidRPr="0068433D">
        <w:rPr>
          <w:lang w:val="en-US"/>
        </w:rPr>
        <w:t>Crossref</w:t>
      </w:r>
      <w:proofErr w:type="spellEnd"/>
      <w:r w:rsidRPr="0068433D">
        <w:rPr>
          <w:lang w:val="en-US"/>
        </w:rPr>
        <w:t xml:space="preserve"> DOI. The authors who already have an ORCID ID can submit it along with their name, when submit their manuscripts. Getting an ORCID ID is free and easy to do through the ORCID registration page.</w:t>
      </w:r>
    </w:p>
    <w:p w:rsidR="00A05105" w:rsidRPr="0068433D" w:rsidRDefault="00A05105" w:rsidP="000141FC">
      <w:pPr>
        <w:jc w:val="both"/>
        <w:rPr>
          <w:lang w:val="en-US"/>
        </w:rPr>
      </w:pPr>
    </w:p>
    <w:p w:rsidR="00FD26F7" w:rsidRPr="0068433D" w:rsidRDefault="00AD7DC1" w:rsidP="000141FC">
      <w:pPr>
        <w:jc w:val="both"/>
        <w:rPr>
          <w:rStyle w:val="Zvraznenie"/>
          <w:i w:val="0"/>
          <w:lang w:val="en-US"/>
        </w:rPr>
      </w:pPr>
      <w:r w:rsidRPr="0068433D">
        <w:rPr>
          <w:b/>
          <w:lang w:val="en-US"/>
        </w:rPr>
        <w:t>Abstract:</w:t>
      </w:r>
      <w:r w:rsidR="00CC11AC" w:rsidRPr="0068433D">
        <w:rPr>
          <w:b/>
          <w:lang w:val="en-US"/>
        </w:rPr>
        <w:t xml:space="preserve"> </w:t>
      </w:r>
      <w:r w:rsidR="00520B2B" w:rsidRPr="0068433D">
        <w:rPr>
          <w:rStyle w:val="Zvraznenie"/>
          <w:i w:val="0"/>
          <w:lang w:val="en-US"/>
        </w:rPr>
        <w:t>The abstract should not exceed 10 lines.</w:t>
      </w:r>
    </w:p>
    <w:p w:rsidR="00AD7DC1" w:rsidRPr="0068433D" w:rsidRDefault="00AD7DC1" w:rsidP="000141FC">
      <w:pPr>
        <w:jc w:val="both"/>
        <w:rPr>
          <w:lang w:val="en-US"/>
        </w:rPr>
      </w:pPr>
      <w:r w:rsidRPr="0068433D">
        <w:rPr>
          <w:b/>
          <w:lang w:val="en-US"/>
        </w:rPr>
        <w:t>Keywords:</w:t>
      </w:r>
      <w:r w:rsidRPr="0068433D">
        <w:rPr>
          <w:lang w:val="en-US"/>
        </w:rPr>
        <w:t xml:space="preserve"> </w:t>
      </w:r>
      <w:r w:rsidR="00996826" w:rsidRPr="0068433D">
        <w:rPr>
          <w:lang w:val="en-US"/>
        </w:rPr>
        <w:t xml:space="preserve">Please provide </w:t>
      </w:r>
      <w:r w:rsidRPr="0068433D">
        <w:rPr>
          <w:lang w:val="en-US"/>
        </w:rPr>
        <w:t>keywords which express the principal topics of the paper.</w:t>
      </w:r>
    </w:p>
    <w:p w:rsidR="00AD7DC1" w:rsidRPr="0068433D" w:rsidRDefault="00AD7DC1" w:rsidP="000141FC">
      <w:pPr>
        <w:jc w:val="both"/>
        <w:rPr>
          <w:lang w:val="en-US"/>
        </w:rPr>
      </w:pPr>
    </w:p>
    <w:p w:rsidR="00F23748" w:rsidRPr="0068433D" w:rsidRDefault="00F23748" w:rsidP="000141FC">
      <w:pPr>
        <w:jc w:val="both"/>
        <w:rPr>
          <w:b/>
          <w:lang w:val="en-US"/>
        </w:rPr>
      </w:pPr>
      <w:r w:rsidRPr="0068433D">
        <w:rPr>
          <w:b/>
          <w:lang w:val="en-US"/>
        </w:rPr>
        <w:t>1 Introduction</w:t>
      </w:r>
    </w:p>
    <w:p w:rsidR="00ED7A05" w:rsidRPr="0068433D" w:rsidRDefault="00ED7A05" w:rsidP="00ED7A05">
      <w:pPr>
        <w:ind w:firstLine="708"/>
        <w:jc w:val="both"/>
        <w:rPr>
          <w:lang w:val="en-US"/>
        </w:rPr>
      </w:pPr>
      <w:r w:rsidRPr="0068433D">
        <w:rPr>
          <w:lang w:val="en-US"/>
        </w:rPr>
        <w:t>All papers have to deal with the topic of transport and be submitted strictly within one of the listed subtopics. Please, refer to list of topics and subtopics here and indicate it clearly when submitting your paper.</w:t>
      </w:r>
    </w:p>
    <w:p w:rsidR="00ED7A05" w:rsidRPr="0068433D" w:rsidRDefault="00ED7A05" w:rsidP="00ED7A05">
      <w:pPr>
        <w:ind w:firstLine="708"/>
        <w:jc w:val="both"/>
        <w:rPr>
          <w:lang w:val="en-US"/>
        </w:rPr>
      </w:pPr>
      <w:r w:rsidRPr="0068433D">
        <w:rPr>
          <w:lang w:val="en-US"/>
        </w:rPr>
        <w:t>Submitted papers must be unpublished and must not be currently under review for any other publication.</w:t>
      </w:r>
    </w:p>
    <w:p w:rsidR="00ED7A05" w:rsidRPr="0068433D" w:rsidRDefault="00ED7A05" w:rsidP="00ED7A05">
      <w:pPr>
        <w:ind w:firstLine="708"/>
        <w:jc w:val="both"/>
        <w:rPr>
          <w:lang w:val="en-US"/>
        </w:rPr>
      </w:pPr>
      <w:r w:rsidRPr="0068433D">
        <w:rPr>
          <w:lang w:val="en-US"/>
        </w:rPr>
        <w:t>Manuscripts written in good English must include abstract and keywords also written in English.</w:t>
      </w:r>
    </w:p>
    <w:p w:rsidR="00ED7A05" w:rsidRPr="0068433D" w:rsidRDefault="00ED7A05" w:rsidP="00ED7A05">
      <w:pPr>
        <w:ind w:firstLine="708"/>
        <w:jc w:val="both"/>
        <w:rPr>
          <w:lang w:val="en-US"/>
        </w:rPr>
      </w:pPr>
      <w:r w:rsidRPr="0068433D">
        <w:rPr>
          <w:lang w:val="en-US"/>
        </w:rPr>
        <w:t>The resume (abstract) should not exceed 10 lines.</w:t>
      </w:r>
    </w:p>
    <w:p w:rsidR="00ED7A05" w:rsidRPr="0068433D" w:rsidRDefault="00ED7A05" w:rsidP="00ED7A05">
      <w:pPr>
        <w:ind w:firstLine="708"/>
        <w:jc w:val="both"/>
        <w:rPr>
          <w:lang w:val="en-US"/>
        </w:rPr>
      </w:pPr>
      <w:r w:rsidRPr="0068433D">
        <w:rPr>
          <w:lang w:val="en-US"/>
        </w:rPr>
        <w:t>Please provide minimum three up to maximum seven keywords which express the principal topics of the paper.</w:t>
      </w:r>
    </w:p>
    <w:p w:rsidR="00ED7A05" w:rsidRPr="0068433D" w:rsidRDefault="00ED7A05" w:rsidP="00ED7A05">
      <w:pPr>
        <w:ind w:firstLine="708"/>
        <w:jc w:val="both"/>
        <w:rPr>
          <w:lang w:val="en-US"/>
        </w:rPr>
      </w:pPr>
      <w:r w:rsidRPr="0068433D">
        <w:rPr>
          <w:lang w:val="en-US"/>
        </w:rPr>
        <w:t>Submitted manuscripts must not exceed 15 pages (including figures, graphs, list of references, appendix, etc.). The cost of one additional page, designed according to the requirements of the journal, is 50.00 Euro.</w:t>
      </w:r>
    </w:p>
    <w:p w:rsidR="00ED7A05" w:rsidRPr="0068433D" w:rsidRDefault="00ED7A05" w:rsidP="00ED7A05">
      <w:pPr>
        <w:ind w:firstLine="708"/>
        <w:jc w:val="both"/>
        <w:rPr>
          <w:lang w:val="en-US"/>
        </w:rPr>
      </w:pPr>
      <w:r w:rsidRPr="0068433D">
        <w:rPr>
          <w:lang w:val="en-US"/>
        </w:rPr>
        <w:t xml:space="preserve">The nomination of 2 reviewers must be enclosed - their full names, workplaces and e-mails must be sent. Please provide their personal email accounts (e.g. Gmail/Yahoo/Hotmail) only if their institutional email accounts can be found after performing a basic Google search (name and institution). Submit </w:t>
      </w:r>
      <w:proofErr w:type="gramStart"/>
      <w:r w:rsidRPr="0068433D">
        <w:rPr>
          <w:lang w:val="en-US"/>
        </w:rPr>
        <w:t>reviewers</w:t>
      </w:r>
      <w:proofErr w:type="gramEnd"/>
      <w:r w:rsidRPr="0068433D">
        <w:rPr>
          <w:lang w:val="en-US"/>
        </w:rPr>
        <w:t xml:space="preserve"> suggestions of scientists from different countries than those of the authors.</w:t>
      </w:r>
    </w:p>
    <w:p w:rsidR="00ED7A05" w:rsidRPr="0068433D" w:rsidRDefault="00ED7A05" w:rsidP="00ED7A05">
      <w:pPr>
        <w:ind w:firstLine="708"/>
        <w:jc w:val="both"/>
        <w:rPr>
          <w:lang w:val="en-US"/>
        </w:rPr>
      </w:pPr>
      <w:r w:rsidRPr="0068433D">
        <w:rPr>
          <w:lang w:val="en-US"/>
        </w:rPr>
        <w:t>For all manuscripts a standard single-</w:t>
      </w:r>
      <w:proofErr w:type="spellStart"/>
      <w:r w:rsidRPr="0068433D">
        <w:rPr>
          <w:lang w:val="en-US"/>
        </w:rPr>
        <w:t>anonymised</w:t>
      </w:r>
      <w:proofErr w:type="spellEnd"/>
      <w:r w:rsidRPr="0068433D">
        <w:rPr>
          <w:lang w:val="en-US"/>
        </w:rPr>
        <w:t xml:space="preserve"> peer review procedure by at least two independent reviewers and language correction is mandatory.</w:t>
      </w:r>
    </w:p>
    <w:p w:rsidR="007D36C1" w:rsidRPr="0068433D" w:rsidRDefault="00ED7A05" w:rsidP="00ED7A05">
      <w:pPr>
        <w:ind w:firstLine="708"/>
        <w:jc w:val="both"/>
        <w:rPr>
          <w:lang w:val="en-US"/>
        </w:rPr>
      </w:pPr>
      <w:r w:rsidRPr="0068433D">
        <w:rPr>
          <w:lang w:val="en-US"/>
        </w:rPr>
        <w:t xml:space="preserve">After reviewing and incorporating the </w:t>
      </w:r>
      <w:proofErr w:type="gramStart"/>
      <w:r w:rsidRPr="0068433D">
        <w:rPr>
          <w:lang w:val="en-US"/>
        </w:rPr>
        <w:t>editor‘</w:t>
      </w:r>
      <w:proofErr w:type="gramEnd"/>
      <w:r w:rsidRPr="0068433D">
        <w:rPr>
          <w:lang w:val="en-US"/>
        </w:rPr>
        <w:t>s comments, the final draft (before printing) will be sent to authors for final review and minor adjustments.</w:t>
      </w:r>
    </w:p>
    <w:p w:rsidR="00996826" w:rsidRPr="0068433D" w:rsidRDefault="00996826" w:rsidP="000141FC">
      <w:pPr>
        <w:jc w:val="both"/>
        <w:rPr>
          <w:lang w:val="en-US"/>
        </w:rPr>
      </w:pPr>
    </w:p>
    <w:p w:rsidR="000A1251" w:rsidRPr="0068433D" w:rsidRDefault="00C7625D" w:rsidP="000141FC">
      <w:pPr>
        <w:jc w:val="both"/>
        <w:rPr>
          <w:b/>
          <w:lang w:val="en-US"/>
        </w:rPr>
      </w:pPr>
      <w:r w:rsidRPr="0068433D">
        <w:rPr>
          <w:b/>
          <w:lang w:val="en-US"/>
        </w:rPr>
        <w:t>2 Journal topics</w:t>
      </w:r>
    </w:p>
    <w:p w:rsidR="00C7625D" w:rsidRPr="0068433D" w:rsidRDefault="00C7625D" w:rsidP="000141FC">
      <w:pPr>
        <w:ind w:firstLine="708"/>
        <w:jc w:val="both"/>
        <w:rPr>
          <w:noProof/>
          <w:lang w:val="en-US"/>
        </w:rPr>
      </w:pPr>
      <w:r w:rsidRPr="0068433D">
        <w:rPr>
          <w:noProof/>
          <w:lang w:val="en-US"/>
        </w:rPr>
        <w:t>General journal focus area - Transport research and engineering</w:t>
      </w:r>
    </w:p>
    <w:p w:rsidR="00C7625D" w:rsidRPr="0068433D" w:rsidRDefault="00C7625D" w:rsidP="000141FC">
      <w:pPr>
        <w:jc w:val="both"/>
        <w:rPr>
          <w:noProof/>
          <w:lang w:val="en-US"/>
        </w:rPr>
      </w:pPr>
    </w:p>
    <w:p w:rsidR="00C7625D" w:rsidRPr="0068433D" w:rsidRDefault="00C7625D" w:rsidP="000141FC">
      <w:pPr>
        <w:jc w:val="both"/>
        <w:rPr>
          <w:noProof/>
          <w:lang w:val="en-US"/>
        </w:rPr>
      </w:pPr>
      <w:r w:rsidRPr="0068433D">
        <w:rPr>
          <w:noProof/>
          <w:lang w:val="en-US"/>
        </w:rPr>
        <w:t xml:space="preserve">Main topic: Operation and Economics in Transport </w:t>
      </w:r>
    </w:p>
    <w:p w:rsidR="00C7625D" w:rsidRPr="0068433D" w:rsidRDefault="00C7625D" w:rsidP="000141FC">
      <w:pPr>
        <w:jc w:val="both"/>
        <w:rPr>
          <w:noProof/>
          <w:lang w:val="en-US"/>
        </w:rPr>
      </w:pPr>
      <w:r w:rsidRPr="0068433D">
        <w:rPr>
          <w:noProof/>
          <w:lang w:val="en-US"/>
        </w:rPr>
        <w:lastRenderedPageBreak/>
        <w:t>Subtopics:</w:t>
      </w:r>
    </w:p>
    <w:p w:rsidR="00C7625D" w:rsidRPr="0068433D" w:rsidRDefault="00C7625D" w:rsidP="000141FC">
      <w:pPr>
        <w:jc w:val="both"/>
        <w:rPr>
          <w:noProof/>
          <w:lang w:val="en-US"/>
        </w:rPr>
      </w:pPr>
      <w:r w:rsidRPr="0068433D">
        <w:rPr>
          <w:noProof/>
          <w:lang w:val="en-US"/>
        </w:rPr>
        <w:t>Transport Policy</w:t>
      </w:r>
    </w:p>
    <w:p w:rsidR="00C7625D" w:rsidRPr="0068433D" w:rsidRDefault="00C7625D" w:rsidP="000141FC">
      <w:pPr>
        <w:jc w:val="both"/>
        <w:rPr>
          <w:noProof/>
          <w:lang w:val="en-US"/>
        </w:rPr>
      </w:pPr>
      <w:r w:rsidRPr="0068433D">
        <w:rPr>
          <w:noProof/>
          <w:lang w:val="en-US"/>
        </w:rPr>
        <w:t>Markets with Transport and Postal Services</w:t>
      </w:r>
    </w:p>
    <w:p w:rsidR="00C7625D" w:rsidRPr="0068433D" w:rsidRDefault="00C7625D" w:rsidP="000141FC">
      <w:pPr>
        <w:jc w:val="both"/>
        <w:rPr>
          <w:noProof/>
          <w:lang w:val="en-US"/>
        </w:rPr>
      </w:pPr>
      <w:r w:rsidRPr="0068433D">
        <w:rPr>
          <w:noProof/>
          <w:lang w:val="en-US"/>
        </w:rPr>
        <w:t>Benchmarking of Transport and Postal Enterprises</w:t>
      </w:r>
    </w:p>
    <w:p w:rsidR="00C7625D" w:rsidRPr="0068433D" w:rsidRDefault="00C7625D" w:rsidP="000141FC">
      <w:pPr>
        <w:jc w:val="both"/>
        <w:rPr>
          <w:noProof/>
          <w:lang w:val="en-US"/>
        </w:rPr>
      </w:pPr>
      <w:r w:rsidRPr="0068433D">
        <w:rPr>
          <w:noProof/>
          <w:lang w:val="en-US"/>
        </w:rPr>
        <w:t>Logistics in Transport</w:t>
      </w:r>
    </w:p>
    <w:p w:rsidR="00C7625D" w:rsidRPr="0068433D" w:rsidRDefault="00C7625D" w:rsidP="000141FC">
      <w:pPr>
        <w:jc w:val="both"/>
        <w:rPr>
          <w:noProof/>
          <w:lang w:val="en-US"/>
        </w:rPr>
      </w:pPr>
      <w:r w:rsidRPr="0068433D">
        <w:rPr>
          <w:noProof/>
          <w:lang w:val="en-US"/>
        </w:rPr>
        <w:t>Transport systems in Countries, Regions and Cities</w:t>
      </w:r>
    </w:p>
    <w:p w:rsidR="00C7625D" w:rsidRPr="0068433D" w:rsidRDefault="00C7625D" w:rsidP="000141FC">
      <w:pPr>
        <w:jc w:val="both"/>
        <w:rPr>
          <w:noProof/>
          <w:lang w:val="en-US"/>
        </w:rPr>
      </w:pPr>
      <w:r w:rsidRPr="0068433D">
        <w:rPr>
          <w:noProof/>
          <w:lang w:val="en-US"/>
        </w:rPr>
        <w:t>Quality in Transport and Postal Services</w:t>
      </w:r>
    </w:p>
    <w:p w:rsidR="00C7625D" w:rsidRPr="0068433D" w:rsidRDefault="00C7625D" w:rsidP="000141FC">
      <w:pPr>
        <w:jc w:val="both"/>
        <w:rPr>
          <w:noProof/>
          <w:lang w:val="en-US"/>
        </w:rPr>
      </w:pPr>
      <w:r w:rsidRPr="0068433D">
        <w:rPr>
          <w:noProof/>
          <w:lang w:val="en-US"/>
        </w:rPr>
        <w:t>Operational Models in Transportation and Posts</w:t>
      </w:r>
    </w:p>
    <w:p w:rsidR="00015CEE" w:rsidRPr="0068433D" w:rsidRDefault="00015CEE" w:rsidP="000141FC">
      <w:pPr>
        <w:jc w:val="both"/>
        <w:rPr>
          <w:noProof/>
          <w:lang w:val="en-US"/>
        </w:rPr>
      </w:pPr>
    </w:p>
    <w:p w:rsidR="00C7625D" w:rsidRPr="0068433D" w:rsidRDefault="00C7625D" w:rsidP="000141FC">
      <w:pPr>
        <w:jc w:val="both"/>
        <w:rPr>
          <w:noProof/>
          <w:lang w:val="en-US"/>
        </w:rPr>
      </w:pPr>
      <w:r w:rsidRPr="0068433D">
        <w:rPr>
          <w:noProof/>
          <w:lang w:val="en-US"/>
        </w:rPr>
        <w:t xml:space="preserve">Main topic: Mechanical Engineering in Transport </w:t>
      </w:r>
    </w:p>
    <w:p w:rsidR="00C7625D" w:rsidRPr="0068433D" w:rsidRDefault="00C7625D" w:rsidP="000141FC">
      <w:pPr>
        <w:jc w:val="both"/>
        <w:rPr>
          <w:noProof/>
          <w:lang w:val="en-US"/>
        </w:rPr>
      </w:pPr>
      <w:r w:rsidRPr="0068433D">
        <w:rPr>
          <w:noProof/>
          <w:lang w:val="en-US"/>
        </w:rPr>
        <w:t>Subtopics:</w:t>
      </w:r>
    </w:p>
    <w:p w:rsidR="00C7625D" w:rsidRPr="0068433D" w:rsidRDefault="00C7625D" w:rsidP="000141FC">
      <w:pPr>
        <w:jc w:val="both"/>
        <w:rPr>
          <w:noProof/>
          <w:lang w:val="en-US"/>
        </w:rPr>
      </w:pPr>
      <w:r w:rsidRPr="0068433D">
        <w:rPr>
          <w:noProof/>
          <w:lang w:val="en-US"/>
        </w:rPr>
        <w:t>Materials and Technology in Transport</w:t>
      </w:r>
    </w:p>
    <w:p w:rsidR="00C7625D" w:rsidRPr="0068433D" w:rsidRDefault="00C7625D" w:rsidP="000141FC">
      <w:pPr>
        <w:jc w:val="both"/>
        <w:rPr>
          <w:noProof/>
          <w:lang w:val="en-US"/>
        </w:rPr>
      </w:pPr>
      <w:r w:rsidRPr="0068433D">
        <w:rPr>
          <w:noProof/>
          <w:lang w:val="en-US"/>
        </w:rPr>
        <w:t>Modelling and Simulation in Transport</w:t>
      </w:r>
    </w:p>
    <w:p w:rsidR="00C7625D" w:rsidRPr="0068433D" w:rsidRDefault="00C7625D" w:rsidP="000141FC">
      <w:pPr>
        <w:jc w:val="both"/>
        <w:rPr>
          <w:noProof/>
          <w:lang w:val="en-US"/>
        </w:rPr>
      </w:pPr>
      <w:r w:rsidRPr="0068433D">
        <w:rPr>
          <w:noProof/>
          <w:lang w:val="en-US"/>
        </w:rPr>
        <w:t>Mechatronics, Robotics and Automation in Transport</w:t>
      </w:r>
    </w:p>
    <w:p w:rsidR="00C7625D" w:rsidRPr="0068433D" w:rsidRDefault="00C7625D" w:rsidP="000141FC">
      <w:pPr>
        <w:jc w:val="both"/>
        <w:rPr>
          <w:noProof/>
          <w:lang w:val="en-US"/>
        </w:rPr>
      </w:pPr>
      <w:r w:rsidRPr="0068433D">
        <w:rPr>
          <w:noProof/>
          <w:lang w:val="en-US"/>
        </w:rPr>
        <w:t>Thermodynamics, Energy and Environment in Transport</w:t>
      </w:r>
    </w:p>
    <w:p w:rsidR="00C7625D" w:rsidRPr="0068433D" w:rsidRDefault="00C7625D" w:rsidP="000141FC">
      <w:pPr>
        <w:jc w:val="both"/>
        <w:rPr>
          <w:noProof/>
          <w:lang w:val="en-US"/>
        </w:rPr>
      </w:pPr>
      <w:r w:rsidRPr="0068433D">
        <w:rPr>
          <w:noProof/>
          <w:lang w:val="en-US"/>
        </w:rPr>
        <w:t>Kinematics, Dynamics and Control of Mechanical Systems in Transport</w:t>
      </w:r>
    </w:p>
    <w:p w:rsidR="00C7625D" w:rsidRPr="0068433D" w:rsidRDefault="00C7625D" w:rsidP="000141FC">
      <w:pPr>
        <w:jc w:val="both"/>
        <w:rPr>
          <w:noProof/>
          <w:lang w:val="en-US"/>
        </w:rPr>
      </w:pPr>
      <w:r w:rsidRPr="0068433D">
        <w:rPr>
          <w:noProof/>
          <w:lang w:val="en-US"/>
        </w:rPr>
        <w:t>Design, Manufacturing and Product Development in Transport</w:t>
      </w:r>
    </w:p>
    <w:p w:rsidR="00C7625D" w:rsidRPr="0068433D" w:rsidRDefault="00C7625D" w:rsidP="000141FC">
      <w:pPr>
        <w:jc w:val="both"/>
        <w:rPr>
          <w:noProof/>
          <w:lang w:val="en-US"/>
        </w:rPr>
      </w:pPr>
      <w:r w:rsidRPr="0068433D">
        <w:rPr>
          <w:noProof/>
          <w:lang w:val="en-US"/>
        </w:rPr>
        <w:t>Surface Engineering in Transport</w:t>
      </w:r>
    </w:p>
    <w:p w:rsidR="00C7625D" w:rsidRPr="0068433D" w:rsidRDefault="00C7625D" w:rsidP="000141FC">
      <w:pPr>
        <w:jc w:val="both"/>
        <w:rPr>
          <w:noProof/>
          <w:lang w:val="en-US"/>
        </w:rPr>
      </w:pPr>
      <w:r w:rsidRPr="0068433D">
        <w:rPr>
          <w:noProof/>
          <w:lang w:val="en-US"/>
        </w:rPr>
        <w:t>Industrial Engineering in Transport</w:t>
      </w:r>
    </w:p>
    <w:p w:rsidR="00C7625D" w:rsidRPr="0068433D" w:rsidRDefault="00C7625D" w:rsidP="000141FC">
      <w:pPr>
        <w:jc w:val="both"/>
        <w:rPr>
          <w:noProof/>
          <w:lang w:val="en-US"/>
        </w:rPr>
      </w:pPr>
      <w:r w:rsidRPr="0068433D">
        <w:rPr>
          <w:noProof/>
          <w:lang w:val="en-US"/>
        </w:rPr>
        <w:t>Automotive in Transport</w:t>
      </w:r>
    </w:p>
    <w:p w:rsidR="00015CEE" w:rsidRPr="0068433D" w:rsidRDefault="00015CEE" w:rsidP="000141FC">
      <w:pPr>
        <w:jc w:val="both"/>
        <w:rPr>
          <w:noProof/>
          <w:lang w:val="en-US"/>
        </w:rPr>
      </w:pPr>
    </w:p>
    <w:p w:rsidR="00C7625D" w:rsidRPr="0068433D" w:rsidRDefault="00C7625D" w:rsidP="000141FC">
      <w:pPr>
        <w:jc w:val="both"/>
        <w:rPr>
          <w:noProof/>
          <w:lang w:val="en-US"/>
        </w:rPr>
      </w:pPr>
      <w:r w:rsidRPr="0068433D">
        <w:rPr>
          <w:noProof/>
          <w:lang w:val="en-US"/>
        </w:rPr>
        <w:t xml:space="preserve">Main topic: Electrical Engineering in Transport </w:t>
      </w:r>
    </w:p>
    <w:p w:rsidR="00C7625D" w:rsidRPr="0068433D" w:rsidRDefault="00C7625D" w:rsidP="000141FC">
      <w:pPr>
        <w:jc w:val="both"/>
        <w:rPr>
          <w:noProof/>
          <w:lang w:val="en-US"/>
        </w:rPr>
      </w:pPr>
      <w:r w:rsidRPr="0068433D">
        <w:rPr>
          <w:noProof/>
          <w:lang w:val="en-US"/>
        </w:rPr>
        <w:t>Subtopics:</w:t>
      </w:r>
    </w:p>
    <w:p w:rsidR="00C7625D" w:rsidRPr="0068433D" w:rsidRDefault="00C7625D" w:rsidP="000141FC">
      <w:pPr>
        <w:jc w:val="both"/>
        <w:rPr>
          <w:noProof/>
          <w:lang w:val="en-US"/>
        </w:rPr>
      </w:pPr>
      <w:r w:rsidRPr="0068433D">
        <w:rPr>
          <w:noProof/>
          <w:lang w:val="en-US"/>
        </w:rPr>
        <w:t>ICT (Information and Communication Technologies) in Transport</w:t>
      </w:r>
    </w:p>
    <w:p w:rsidR="00C7625D" w:rsidRPr="0068433D" w:rsidRDefault="00C7625D" w:rsidP="000141FC">
      <w:pPr>
        <w:jc w:val="both"/>
        <w:rPr>
          <w:noProof/>
          <w:lang w:val="en-US"/>
        </w:rPr>
      </w:pPr>
      <w:r w:rsidRPr="0068433D">
        <w:rPr>
          <w:noProof/>
          <w:lang w:val="en-US"/>
        </w:rPr>
        <w:t>Power Electronics and Autotronics in Transport</w:t>
      </w:r>
    </w:p>
    <w:p w:rsidR="00C7625D" w:rsidRPr="0068433D" w:rsidRDefault="00C7625D" w:rsidP="000141FC">
      <w:pPr>
        <w:jc w:val="both"/>
        <w:rPr>
          <w:noProof/>
          <w:lang w:val="en-US"/>
        </w:rPr>
      </w:pPr>
      <w:r w:rsidRPr="0068433D">
        <w:rPr>
          <w:noProof/>
          <w:lang w:val="en-US"/>
        </w:rPr>
        <w:t>Power Electrical Systems in Transport</w:t>
      </w:r>
    </w:p>
    <w:p w:rsidR="00C7625D" w:rsidRPr="0068433D" w:rsidRDefault="00C7625D" w:rsidP="000141FC">
      <w:pPr>
        <w:jc w:val="both"/>
        <w:rPr>
          <w:noProof/>
          <w:lang w:val="en-US"/>
        </w:rPr>
      </w:pPr>
      <w:r w:rsidRPr="0068433D">
        <w:rPr>
          <w:noProof/>
          <w:lang w:val="en-US"/>
        </w:rPr>
        <w:t>Control and Information Systems in Transport and Industry</w:t>
      </w:r>
    </w:p>
    <w:p w:rsidR="00C7625D" w:rsidRPr="0068433D" w:rsidRDefault="00C7625D" w:rsidP="000141FC">
      <w:pPr>
        <w:jc w:val="both"/>
        <w:rPr>
          <w:noProof/>
          <w:lang w:val="en-US"/>
        </w:rPr>
      </w:pPr>
      <w:r w:rsidRPr="0068433D">
        <w:rPr>
          <w:noProof/>
          <w:lang w:val="en-US"/>
        </w:rPr>
        <w:t>Materials and Technologies for Transport</w:t>
      </w:r>
    </w:p>
    <w:p w:rsidR="00C7625D" w:rsidRPr="0068433D" w:rsidRDefault="00C7625D" w:rsidP="000141FC">
      <w:pPr>
        <w:jc w:val="both"/>
        <w:rPr>
          <w:noProof/>
          <w:lang w:val="en-US"/>
        </w:rPr>
      </w:pPr>
      <w:r w:rsidRPr="0068433D">
        <w:rPr>
          <w:noProof/>
          <w:lang w:val="en-US"/>
        </w:rPr>
        <w:t>Robotics and Cybernetics in Transport</w:t>
      </w:r>
    </w:p>
    <w:p w:rsidR="00C7625D" w:rsidRPr="0068433D" w:rsidRDefault="00C7625D" w:rsidP="000141FC">
      <w:pPr>
        <w:jc w:val="both"/>
        <w:rPr>
          <w:noProof/>
          <w:lang w:val="en-US"/>
        </w:rPr>
      </w:pPr>
      <w:r w:rsidRPr="0068433D">
        <w:rPr>
          <w:noProof/>
          <w:lang w:val="en-US"/>
        </w:rPr>
        <w:t>Mechatronics in Transport</w:t>
      </w:r>
    </w:p>
    <w:p w:rsidR="00015CEE" w:rsidRPr="0068433D" w:rsidRDefault="00015CEE" w:rsidP="000141FC">
      <w:pPr>
        <w:jc w:val="both"/>
        <w:rPr>
          <w:noProof/>
          <w:lang w:val="en-US"/>
        </w:rPr>
      </w:pPr>
    </w:p>
    <w:p w:rsidR="00C7625D" w:rsidRPr="0068433D" w:rsidRDefault="00C7625D" w:rsidP="000141FC">
      <w:pPr>
        <w:jc w:val="both"/>
        <w:rPr>
          <w:noProof/>
          <w:lang w:val="en-US"/>
        </w:rPr>
      </w:pPr>
      <w:r w:rsidRPr="0068433D">
        <w:rPr>
          <w:noProof/>
          <w:lang w:val="en-US"/>
        </w:rPr>
        <w:t xml:space="preserve">Main topic: Civil Engineering in Transport </w:t>
      </w:r>
    </w:p>
    <w:p w:rsidR="00C7625D" w:rsidRPr="0068433D" w:rsidRDefault="00C7625D" w:rsidP="000141FC">
      <w:pPr>
        <w:jc w:val="both"/>
        <w:rPr>
          <w:noProof/>
          <w:lang w:val="en-US"/>
        </w:rPr>
      </w:pPr>
      <w:r w:rsidRPr="0068433D">
        <w:rPr>
          <w:noProof/>
          <w:lang w:val="en-US"/>
        </w:rPr>
        <w:t>Subtopics:</w:t>
      </w:r>
    </w:p>
    <w:p w:rsidR="00C7625D" w:rsidRPr="0068433D" w:rsidRDefault="00C7625D" w:rsidP="000141FC">
      <w:pPr>
        <w:jc w:val="both"/>
        <w:rPr>
          <w:noProof/>
          <w:lang w:val="en-US"/>
        </w:rPr>
      </w:pPr>
      <w:r w:rsidRPr="0068433D">
        <w:rPr>
          <w:noProof/>
          <w:lang w:val="en-US"/>
        </w:rPr>
        <w:t>Transportation Infrastructure - Bridges</w:t>
      </w:r>
    </w:p>
    <w:p w:rsidR="00C7625D" w:rsidRPr="0068433D" w:rsidRDefault="00C7625D" w:rsidP="000141FC">
      <w:pPr>
        <w:jc w:val="both"/>
        <w:rPr>
          <w:noProof/>
          <w:lang w:val="en-US"/>
        </w:rPr>
      </w:pPr>
      <w:r w:rsidRPr="0068433D">
        <w:rPr>
          <w:noProof/>
          <w:lang w:val="en-US"/>
        </w:rPr>
        <w:t>Transportation Infrastructure - Roads</w:t>
      </w:r>
    </w:p>
    <w:p w:rsidR="00C7625D" w:rsidRPr="0068433D" w:rsidRDefault="00C7625D" w:rsidP="000141FC">
      <w:pPr>
        <w:jc w:val="both"/>
        <w:rPr>
          <w:noProof/>
          <w:lang w:val="en-US"/>
        </w:rPr>
      </w:pPr>
      <w:r w:rsidRPr="0068433D">
        <w:rPr>
          <w:noProof/>
          <w:lang w:val="en-US"/>
        </w:rPr>
        <w:t>Transportation Infrastructure - Railways</w:t>
      </w:r>
    </w:p>
    <w:p w:rsidR="00C7625D" w:rsidRPr="0068433D" w:rsidRDefault="00C7625D" w:rsidP="000141FC">
      <w:pPr>
        <w:jc w:val="both"/>
        <w:rPr>
          <w:noProof/>
          <w:lang w:val="en-US"/>
        </w:rPr>
      </w:pPr>
      <w:r w:rsidRPr="0068433D">
        <w:rPr>
          <w:noProof/>
          <w:lang w:val="en-US"/>
        </w:rPr>
        <w:t>Transportation Infrastructure - Geotechnics</w:t>
      </w:r>
    </w:p>
    <w:p w:rsidR="00C7625D" w:rsidRPr="0068433D" w:rsidRDefault="00C7625D" w:rsidP="000141FC">
      <w:pPr>
        <w:jc w:val="both"/>
        <w:rPr>
          <w:noProof/>
          <w:lang w:val="en-US"/>
        </w:rPr>
      </w:pPr>
      <w:r w:rsidRPr="0068433D">
        <w:rPr>
          <w:noProof/>
          <w:lang w:val="en-US"/>
        </w:rPr>
        <w:t>Transportation Infrastructure - Construction</w:t>
      </w:r>
    </w:p>
    <w:p w:rsidR="00C7625D" w:rsidRPr="0068433D" w:rsidRDefault="00C7625D" w:rsidP="000141FC">
      <w:pPr>
        <w:jc w:val="both"/>
        <w:rPr>
          <w:noProof/>
          <w:lang w:val="en-US"/>
        </w:rPr>
      </w:pPr>
      <w:r w:rsidRPr="0068433D">
        <w:rPr>
          <w:noProof/>
          <w:lang w:val="en-US"/>
        </w:rPr>
        <w:t>Transportation Infrastructure - Mechanics</w:t>
      </w:r>
    </w:p>
    <w:p w:rsidR="00C7625D" w:rsidRPr="0068433D" w:rsidRDefault="00C7625D" w:rsidP="000141FC">
      <w:pPr>
        <w:jc w:val="both"/>
        <w:rPr>
          <w:noProof/>
          <w:lang w:val="en-US"/>
        </w:rPr>
      </w:pPr>
      <w:r w:rsidRPr="0068433D">
        <w:rPr>
          <w:noProof/>
          <w:lang w:val="en-US"/>
        </w:rPr>
        <w:t>Transportation Infrastructure - Buildings</w:t>
      </w:r>
    </w:p>
    <w:p w:rsidR="00C7625D" w:rsidRPr="0068433D" w:rsidRDefault="00C7625D" w:rsidP="000141FC">
      <w:pPr>
        <w:jc w:val="both"/>
        <w:rPr>
          <w:noProof/>
          <w:lang w:val="en-US"/>
        </w:rPr>
      </w:pPr>
      <w:r w:rsidRPr="0068433D">
        <w:rPr>
          <w:noProof/>
          <w:lang w:val="en-US"/>
        </w:rPr>
        <w:t>Transportation Plannig and Engineering</w:t>
      </w:r>
    </w:p>
    <w:p w:rsidR="00C7625D" w:rsidRPr="0068433D" w:rsidRDefault="00C7625D" w:rsidP="000141FC">
      <w:pPr>
        <w:jc w:val="both"/>
        <w:rPr>
          <w:noProof/>
          <w:lang w:val="en-US"/>
        </w:rPr>
      </w:pPr>
      <w:r w:rsidRPr="0068433D">
        <w:rPr>
          <w:noProof/>
          <w:lang w:val="en-US"/>
        </w:rPr>
        <w:t>Transport and Environment</w:t>
      </w:r>
    </w:p>
    <w:p w:rsidR="00015CEE" w:rsidRPr="0068433D" w:rsidRDefault="00015CEE" w:rsidP="000141FC">
      <w:pPr>
        <w:jc w:val="both"/>
        <w:rPr>
          <w:noProof/>
          <w:lang w:val="en-US"/>
        </w:rPr>
      </w:pPr>
    </w:p>
    <w:p w:rsidR="00C7625D" w:rsidRPr="0068433D" w:rsidRDefault="00C7625D" w:rsidP="000141FC">
      <w:pPr>
        <w:jc w:val="both"/>
        <w:rPr>
          <w:noProof/>
          <w:lang w:val="en-US"/>
        </w:rPr>
      </w:pPr>
      <w:r w:rsidRPr="0068433D">
        <w:rPr>
          <w:noProof/>
          <w:lang w:val="en-US"/>
        </w:rPr>
        <w:t xml:space="preserve">Main topic: Management Science and Informatics in Transport </w:t>
      </w:r>
    </w:p>
    <w:p w:rsidR="00C7625D" w:rsidRPr="0068433D" w:rsidRDefault="00C7625D" w:rsidP="000141FC">
      <w:pPr>
        <w:jc w:val="both"/>
        <w:rPr>
          <w:noProof/>
          <w:lang w:val="en-US"/>
        </w:rPr>
      </w:pPr>
      <w:r w:rsidRPr="0068433D">
        <w:rPr>
          <w:noProof/>
          <w:lang w:val="en-US"/>
        </w:rPr>
        <w:t>Subtopics:</w:t>
      </w:r>
    </w:p>
    <w:p w:rsidR="00C7625D" w:rsidRPr="0068433D" w:rsidRDefault="00C7625D" w:rsidP="000141FC">
      <w:pPr>
        <w:jc w:val="both"/>
        <w:rPr>
          <w:noProof/>
          <w:lang w:val="en-US"/>
        </w:rPr>
      </w:pPr>
      <w:r w:rsidRPr="0068433D">
        <w:rPr>
          <w:noProof/>
          <w:lang w:val="en-US"/>
        </w:rPr>
        <w:t>Optimisation and Simulation Methods in Transport</w:t>
      </w:r>
    </w:p>
    <w:p w:rsidR="00C7625D" w:rsidRPr="0068433D" w:rsidRDefault="00C7625D" w:rsidP="000141FC">
      <w:pPr>
        <w:jc w:val="both"/>
        <w:rPr>
          <w:noProof/>
          <w:lang w:val="en-US"/>
        </w:rPr>
      </w:pPr>
      <w:r w:rsidRPr="0068433D">
        <w:rPr>
          <w:noProof/>
          <w:lang w:val="en-US"/>
        </w:rPr>
        <w:t>Intelligent Transport Systems and Networks</w:t>
      </w:r>
    </w:p>
    <w:p w:rsidR="00C7625D" w:rsidRPr="0068433D" w:rsidRDefault="00C7625D" w:rsidP="000141FC">
      <w:pPr>
        <w:jc w:val="both"/>
        <w:rPr>
          <w:noProof/>
          <w:lang w:val="en-US"/>
        </w:rPr>
      </w:pPr>
      <w:r w:rsidRPr="0068433D">
        <w:rPr>
          <w:noProof/>
          <w:lang w:val="en-US"/>
        </w:rPr>
        <w:t>Information Systems in Transport</w:t>
      </w:r>
    </w:p>
    <w:p w:rsidR="00C7625D" w:rsidRPr="0068433D" w:rsidRDefault="00C7625D" w:rsidP="000141FC">
      <w:pPr>
        <w:jc w:val="both"/>
        <w:rPr>
          <w:noProof/>
          <w:lang w:val="en-US"/>
        </w:rPr>
      </w:pPr>
      <w:r w:rsidRPr="0068433D">
        <w:rPr>
          <w:noProof/>
          <w:lang w:val="en-US"/>
        </w:rPr>
        <w:t>Geoinformatics and GIS in Transport</w:t>
      </w:r>
    </w:p>
    <w:p w:rsidR="00C7625D" w:rsidRPr="0068433D" w:rsidRDefault="00C7625D" w:rsidP="000141FC">
      <w:pPr>
        <w:jc w:val="both"/>
        <w:rPr>
          <w:noProof/>
          <w:lang w:val="en-US"/>
        </w:rPr>
      </w:pPr>
      <w:r w:rsidRPr="0068433D">
        <w:rPr>
          <w:noProof/>
          <w:lang w:val="en-US"/>
        </w:rPr>
        <w:t>Computer Science for Transport</w:t>
      </w:r>
    </w:p>
    <w:p w:rsidR="00015CEE" w:rsidRPr="0068433D" w:rsidRDefault="00015CEE" w:rsidP="000141FC">
      <w:pPr>
        <w:jc w:val="both"/>
        <w:rPr>
          <w:noProof/>
          <w:lang w:val="en-US"/>
        </w:rPr>
      </w:pPr>
    </w:p>
    <w:p w:rsidR="00C7625D" w:rsidRPr="0068433D" w:rsidRDefault="00C7625D" w:rsidP="000141FC">
      <w:pPr>
        <w:jc w:val="both"/>
        <w:rPr>
          <w:noProof/>
          <w:lang w:val="en-US"/>
        </w:rPr>
      </w:pPr>
      <w:r w:rsidRPr="0068433D">
        <w:rPr>
          <w:noProof/>
          <w:lang w:val="en-US"/>
        </w:rPr>
        <w:t xml:space="preserve">Main topic: Safety and Security Engineering in Transport </w:t>
      </w:r>
    </w:p>
    <w:p w:rsidR="00C7625D" w:rsidRPr="0068433D" w:rsidRDefault="00C7625D" w:rsidP="000141FC">
      <w:pPr>
        <w:jc w:val="both"/>
        <w:rPr>
          <w:noProof/>
          <w:lang w:val="en-US"/>
        </w:rPr>
      </w:pPr>
      <w:r w:rsidRPr="0068433D">
        <w:rPr>
          <w:noProof/>
          <w:lang w:val="en-US"/>
        </w:rPr>
        <w:t>Subtopics:</w:t>
      </w:r>
    </w:p>
    <w:p w:rsidR="00C7625D" w:rsidRPr="0068433D" w:rsidRDefault="00C7625D" w:rsidP="000141FC">
      <w:pPr>
        <w:jc w:val="both"/>
        <w:rPr>
          <w:noProof/>
          <w:lang w:val="en-US"/>
        </w:rPr>
      </w:pPr>
      <w:r w:rsidRPr="0068433D">
        <w:rPr>
          <w:noProof/>
          <w:lang w:val="en-US"/>
        </w:rPr>
        <w:t>Critical Infrastructure in Transport</w:t>
      </w:r>
    </w:p>
    <w:p w:rsidR="00C7625D" w:rsidRPr="0068433D" w:rsidRDefault="00C7625D" w:rsidP="000141FC">
      <w:pPr>
        <w:jc w:val="both"/>
        <w:rPr>
          <w:noProof/>
          <w:lang w:val="en-US"/>
        </w:rPr>
      </w:pPr>
      <w:r w:rsidRPr="0068433D">
        <w:rPr>
          <w:noProof/>
          <w:lang w:val="en-US"/>
        </w:rPr>
        <w:t>Emergency and Crisis Management in Transport</w:t>
      </w:r>
    </w:p>
    <w:p w:rsidR="00C7625D" w:rsidRPr="0068433D" w:rsidRDefault="00C7625D" w:rsidP="000141FC">
      <w:pPr>
        <w:jc w:val="both"/>
        <w:rPr>
          <w:noProof/>
          <w:lang w:val="en-US"/>
        </w:rPr>
      </w:pPr>
      <w:r w:rsidRPr="0068433D">
        <w:rPr>
          <w:noProof/>
          <w:lang w:val="en-US"/>
        </w:rPr>
        <w:t>Accident Response in Transport</w:t>
      </w:r>
    </w:p>
    <w:p w:rsidR="00C7625D" w:rsidRPr="0068433D" w:rsidRDefault="00C7625D" w:rsidP="000141FC">
      <w:pPr>
        <w:jc w:val="both"/>
        <w:rPr>
          <w:noProof/>
          <w:lang w:val="en-US"/>
        </w:rPr>
      </w:pPr>
      <w:r w:rsidRPr="0068433D">
        <w:rPr>
          <w:noProof/>
          <w:lang w:val="en-US"/>
        </w:rPr>
        <w:t>Risk Assessment in Transport</w:t>
      </w:r>
    </w:p>
    <w:p w:rsidR="00C7625D" w:rsidRPr="0068433D" w:rsidRDefault="00C7625D" w:rsidP="000141FC">
      <w:pPr>
        <w:jc w:val="both"/>
        <w:rPr>
          <w:noProof/>
          <w:lang w:val="en-US"/>
        </w:rPr>
      </w:pPr>
      <w:r w:rsidRPr="0068433D">
        <w:rPr>
          <w:noProof/>
          <w:lang w:val="en-US"/>
        </w:rPr>
        <w:t>Fire Safety in Transport</w:t>
      </w:r>
    </w:p>
    <w:p w:rsidR="00C7625D" w:rsidRPr="0068433D" w:rsidRDefault="00C7625D" w:rsidP="000141FC">
      <w:pPr>
        <w:jc w:val="both"/>
        <w:rPr>
          <w:noProof/>
          <w:lang w:val="en-US"/>
        </w:rPr>
      </w:pPr>
      <w:r w:rsidRPr="0068433D">
        <w:rPr>
          <w:noProof/>
          <w:lang w:val="en-US"/>
        </w:rPr>
        <w:t>Security Management in Transport</w:t>
      </w:r>
    </w:p>
    <w:p w:rsidR="00015CEE" w:rsidRPr="0068433D" w:rsidRDefault="00015CEE" w:rsidP="000141FC">
      <w:pPr>
        <w:jc w:val="both"/>
        <w:rPr>
          <w:noProof/>
          <w:lang w:val="en-US"/>
        </w:rPr>
      </w:pPr>
    </w:p>
    <w:p w:rsidR="00C7625D" w:rsidRPr="0068433D" w:rsidRDefault="00C7625D" w:rsidP="000141FC">
      <w:pPr>
        <w:jc w:val="both"/>
        <w:rPr>
          <w:noProof/>
          <w:lang w:val="en-US"/>
        </w:rPr>
      </w:pPr>
      <w:r w:rsidRPr="0068433D">
        <w:rPr>
          <w:noProof/>
          <w:lang w:val="en-US"/>
        </w:rPr>
        <w:t xml:space="preserve">Main topic: Travel and Tourism Studies in Transport Development </w:t>
      </w:r>
    </w:p>
    <w:p w:rsidR="00C7625D" w:rsidRPr="0068433D" w:rsidRDefault="00C7625D" w:rsidP="000141FC">
      <w:pPr>
        <w:jc w:val="both"/>
        <w:rPr>
          <w:noProof/>
          <w:lang w:val="en-US"/>
        </w:rPr>
      </w:pPr>
      <w:r w:rsidRPr="0068433D">
        <w:rPr>
          <w:noProof/>
          <w:lang w:val="en-US"/>
        </w:rPr>
        <w:t>Subtopics:</w:t>
      </w:r>
    </w:p>
    <w:p w:rsidR="00C7625D" w:rsidRPr="0068433D" w:rsidRDefault="00C7625D" w:rsidP="000141FC">
      <w:pPr>
        <w:jc w:val="both"/>
        <w:rPr>
          <w:noProof/>
          <w:lang w:val="en-US"/>
        </w:rPr>
      </w:pPr>
      <w:r w:rsidRPr="0068433D">
        <w:rPr>
          <w:noProof/>
          <w:lang w:val="en-US"/>
        </w:rPr>
        <w:t>Place Branding and Comparative Advantage - the Infrastructure</w:t>
      </w:r>
    </w:p>
    <w:p w:rsidR="00C7625D" w:rsidRPr="0068433D" w:rsidRDefault="00C7625D" w:rsidP="000141FC">
      <w:pPr>
        <w:jc w:val="both"/>
        <w:rPr>
          <w:noProof/>
          <w:lang w:val="en-US"/>
        </w:rPr>
      </w:pPr>
      <w:r w:rsidRPr="0068433D">
        <w:rPr>
          <w:noProof/>
          <w:lang w:val="en-US"/>
        </w:rPr>
        <w:t>Co - Creation as a Possibility of Transportation Improvement in Cities</w:t>
      </w:r>
    </w:p>
    <w:p w:rsidR="00C7625D" w:rsidRPr="0068433D" w:rsidRDefault="00C7625D" w:rsidP="000141FC">
      <w:pPr>
        <w:jc w:val="both"/>
        <w:rPr>
          <w:noProof/>
          <w:lang w:val="en-US"/>
        </w:rPr>
      </w:pPr>
      <w:r w:rsidRPr="0068433D">
        <w:rPr>
          <w:noProof/>
          <w:lang w:val="en-US"/>
        </w:rPr>
        <w:t>Inovations, Creativity and New Forms of Communication in Cities</w:t>
      </w:r>
    </w:p>
    <w:p w:rsidR="00015CEE" w:rsidRPr="0068433D" w:rsidRDefault="00015CEE" w:rsidP="000141FC">
      <w:pPr>
        <w:jc w:val="both"/>
        <w:rPr>
          <w:noProof/>
          <w:lang w:val="en-US"/>
        </w:rPr>
      </w:pPr>
    </w:p>
    <w:p w:rsidR="000A1251" w:rsidRPr="0068433D" w:rsidRDefault="00C7625D" w:rsidP="000141FC">
      <w:pPr>
        <w:ind w:firstLine="708"/>
        <w:jc w:val="both"/>
        <w:rPr>
          <w:noProof/>
          <w:lang w:val="en-US"/>
        </w:rPr>
      </w:pPr>
      <w:r w:rsidRPr="0068433D">
        <w:rPr>
          <w:noProof/>
          <w:lang w:val="en-US"/>
        </w:rPr>
        <w:t>All papers have to be submitted within one of the above subtopics.</w:t>
      </w:r>
    </w:p>
    <w:p w:rsidR="007D36C1" w:rsidRPr="0068433D" w:rsidRDefault="007D36C1" w:rsidP="000141FC">
      <w:pPr>
        <w:jc w:val="both"/>
        <w:rPr>
          <w:i/>
          <w:noProof/>
          <w:lang w:val="en-US"/>
        </w:rPr>
      </w:pPr>
    </w:p>
    <w:p w:rsidR="00015CEE" w:rsidRPr="0068433D" w:rsidRDefault="00015CEE" w:rsidP="000141FC">
      <w:pPr>
        <w:jc w:val="both"/>
        <w:rPr>
          <w:b/>
          <w:noProof/>
          <w:lang w:val="en-US"/>
        </w:rPr>
      </w:pPr>
      <w:r w:rsidRPr="0068433D">
        <w:rPr>
          <w:b/>
          <w:noProof/>
          <w:lang w:val="en-US"/>
        </w:rPr>
        <w:t xml:space="preserve">3 General paper format </w:t>
      </w:r>
    </w:p>
    <w:p w:rsidR="00617B70" w:rsidRPr="0068433D" w:rsidRDefault="00015CEE" w:rsidP="000141FC">
      <w:pPr>
        <w:ind w:firstLine="708"/>
        <w:jc w:val="both"/>
        <w:rPr>
          <w:lang w:val="en-US"/>
        </w:rPr>
      </w:pPr>
      <w:r w:rsidRPr="0068433D">
        <w:rPr>
          <w:lang w:val="en-US"/>
        </w:rPr>
        <w:t>Submissions should be prepared in Microsoft WORD compatible format – format A4, Times Roman size 12, double line spacing, page margins 2.5 cm.</w:t>
      </w:r>
    </w:p>
    <w:p w:rsidR="00D560F2" w:rsidRPr="0068433D" w:rsidRDefault="00D560F2" w:rsidP="000141FC">
      <w:pPr>
        <w:ind w:firstLine="708"/>
        <w:jc w:val="both"/>
        <w:rPr>
          <w:lang w:val="en-US"/>
        </w:rPr>
      </w:pPr>
      <w:r w:rsidRPr="0068433D">
        <w:rPr>
          <w:lang w:val="en-US"/>
        </w:rPr>
        <w:t xml:space="preserve">Do not use styles and limit </w:t>
      </w:r>
      <w:proofErr w:type="spellStart"/>
      <w:r w:rsidRPr="0068433D">
        <w:rPr>
          <w:lang w:val="en-US"/>
        </w:rPr>
        <w:t>formating</w:t>
      </w:r>
      <w:proofErr w:type="spellEnd"/>
      <w:r w:rsidRPr="0068433D">
        <w:rPr>
          <w:lang w:val="en-US"/>
        </w:rPr>
        <w:t xml:space="preserve"> to minimum (bold for section headings, figure and table captions).</w:t>
      </w:r>
    </w:p>
    <w:p w:rsidR="00D560F2" w:rsidRPr="0068433D" w:rsidRDefault="00D560F2" w:rsidP="000141FC">
      <w:pPr>
        <w:ind w:firstLine="708"/>
        <w:jc w:val="both"/>
        <w:rPr>
          <w:lang w:val="en-US"/>
        </w:rPr>
      </w:pPr>
      <w:r w:rsidRPr="0068433D">
        <w:rPr>
          <w:lang w:val="en-US"/>
        </w:rPr>
        <w:t>Uncommon abbreviations must be defined the first time they are used in the text.</w:t>
      </w:r>
    </w:p>
    <w:p w:rsidR="00015CEE" w:rsidRPr="0068433D" w:rsidRDefault="00015CEE" w:rsidP="000141FC">
      <w:pPr>
        <w:jc w:val="both"/>
        <w:rPr>
          <w:lang w:val="en-US"/>
        </w:rPr>
      </w:pPr>
    </w:p>
    <w:p w:rsidR="00AE2B43" w:rsidRPr="0068433D" w:rsidRDefault="00AE2B43" w:rsidP="000141FC">
      <w:pPr>
        <w:jc w:val="both"/>
        <w:rPr>
          <w:b/>
          <w:lang w:val="en-US"/>
        </w:rPr>
      </w:pPr>
      <w:r w:rsidRPr="0068433D">
        <w:rPr>
          <w:b/>
          <w:lang w:val="en-US"/>
        </w:rPr>
        <w:t>3.1 Equations, mathematics and number formats</w:t>
      </w:r>
    </w:p>
    <w:p w:rsidR="00AE2B43" w:rsidRPr="0068433D" w:rsidRDefault="00AE2B43" w:rsidP="000141FC">
      <w:pPr>
        <w:ind w:firstLine="708"/>
        <w:jc w:val="both"/>
        <w:rPr>
          <w:lang w:val="en-US"/>
        </w:rPr>
      </w:pPr>
      <w:r w:rsidRPr="0068433D">
        <w:rPr>
          <w:lang w:val="en-US"/>
        </w:rPr>
        <w:t>Mathematical symbols and equations should follow standard formatting rules (use of italics and bold) and the use of inline mathematic equations and expressions limited to a necessary minimum.</w:t>
      </w:r>
    </w:p>
    <w:p w:rsidR="00AE2B43" w:rsidRPr="0068433D" w:rsidRDefault="00AE2B43" w:rsidP="000141FC">
      <w:pPr>
        <w:ind w:firstLine="708"/>
        <w:jc w:val="both"/>
        <w:rPr>
          <w:lang w:val="en-US"/>
        </w:rPr>
      </w:pPr>
      <w:r w:rsidRPr="0068433D">
        <w:rPr>
          <w:lang w:val="en-US"/>
        </w:rPr>
        <w:t xml:space="preserve">Scalar variables in the text are set as italic (e.g. </w:t>
      </w:r>
      <w:proofErr w:type="spellStart"/>
      <w:r w:rsidRPr="0068433D">
        <w:rPr>
          <w:i/>
          <w:lang w:val="en-US"/>
        </w:rPr>
        <w:t>r</w:t>
      </w:r>
      <w:r w:rsidRPr="0068433D">
        <w:rPr>
          <w:i/>
          <w:vertAlign w:val="subscript"/>
          <w:lang w:val="en-US"/>
        </w:rPr>
        <w:t>corr</w:t>
      </w:r>
      <w:proofErr w:type="spellEnd"/>
      <w:r w:rsidRPr="0068433D">
        <w:rPr>
          <w:lang w:val="en-US"/>
        </w:rPr>
        <w:t xml:space="preserve"> or </w:t>
      </w:r>
      <w:r w:rsidRPr="0068433D">
        <w:rPr>
          <w:i/>
          <w:lang w:val="en-US"/>
        </w:rPr>
        <w:t>A</w:t>
      </w:r>
      <w:r w:rsidRPr="0068433D">
        <w:rPr>
          <w:i/>
          <w:vertAlign w:val="subscript"/>
          <w:lang w:val="en-US"/>
        </w:rPr>
        <w:t>5</w:t>
      </w:r>
      <w:r w:rsidRPr="0068433D">
        <w:rPr>
          <w:lang w:val="en-US"/>
        </w:rPr>
        <w:t xml:space="preserve">), vector are set as boldface (e.g. </w:t>
      </w:r>
      <w:r w:rsidRPr="0068433D">
        <w:rPr>
          <w:b/>
          <w:lang w:val="en-US"/>
        </w:rPr>
        <w:t>F</w:t>
      </w:r>
      <w:r w:rsidRPr="0068433D">
        <w:rPr>
          <w:lang w:val="en-US"/>
        </w:rPr>
        <w:t xml:space="preserve">, </w:t>
      </w:r>
      <w:proofErr w:type="gramStart"/>
      <w:r w:rsidRPr="0068433D">
        <w:rPr>
          <w:b/>
          <w:lang w:val="en-US"/>
        </w:rPr>
        <w:t>a</w:t>
      </w:r>
      <w:proofErr w:type="gramEnd"/>
      <w:r w:rsidRPr="0068433D">
        <w:rPr>
          <w:lang w:val="en-US"/>
        </w:rPr>
        <w:t xml:space="preserve"> or v</w:t>
      </w:r>
      <w:r w:rsidRPr="0068433D">
        <w:rPr>
          <w:vertAlign w:val="subscript"/>
          <w:lang w:val="en-US"/>
        </w:rPr>
        <w:t>1</w:t>
      </w:r>
      <w:r w:rsidRPr="0068433D">
        <w:rPr>
          <w:lang w:val="en-US"/>
        </w:rPr>
        <w:t xml:space="preserve">) and matrices or tensors are set as boldface Arial (e. g. </w:t>
      </w:r>
      <w:r w:rsidRPr="0068433D">
        <w:rPr>
          <w:b/>
          <w:lang w:val="en-US"/>
        </w:rPr>
        <w:t>Z</w:t>
      </w:r>
      <w:r w:rsidRPr="0068433D">
        <w:rPr>
          <w:lang w:val="en-US"/>
        </w:rPr>
        <w:t>).</w:t>
      </w:r>
    </w:p>
    <w:p w:rsidR="00AE2B43" w:rsidRPr="0068433D" w:rsidRDefault="00AE2B43" w:rsidP="000141FC">
      <w:pPr>
        <w:ind w:firstLine="708"/>
        <w:jc w:val="both"/>
        <w:rPr>
          <w:lang w:val="en-US"/>
        </w:rPr>
      </w:pPr>
      <w:r w:rsidRPr="0068433D">
        <w:rPr>
          <w:lang w:val="en-US"/>
        </w:rPr>
        <w:t>Use decimal point instead of decimal comma in numbers, e.g. 0.367 and not 0,367.</w:t>
      </w:r>
    </w:p>
    <w:p w:rsidR="00AE2B43" w:rsidRPr="0068433D" w:rsidRDefault="00AE2B43" w:rsidP="000141FC">
      <w:pPr>
        <w:ind w:firstLine="708"/>
        <w:jc w:val="both"/>
        <w:rPr>
          <w:lang w:val="en-US"/>
        </w:rPr>
      </w:pPr>
      <w:r w:rsidRPr="0068433D">
        <w:rPr>
          <w:lang w:val="en-US"/>
        </w:rPr>
        <w:t xml:space="preserve">All equations, with the </w:t>
      </w:r>
      <w:proofErr w:type="spellStart"/>
      <w:r w:rsidRPr="0068433D">
        <w:rPr>
          <w:lang w:val="en-US"/>
        </w:rPr>
        <w:t>exeption</w:t>
      </w:r>
      <w:proofErr w:type="spellEnd"/>
      <w:r w:rsidRPr="0068433D">
        <w:rPr>
          <w:lang w:val="en-US"/>
        </w:rPr>
        <w:t xml:space="preserve"> of inline expressions, should be numbered in a chronological order using numbers in brackets - (1).</w:t>
      </w:r>
    </w:p>
    <w:p w:rsidR="00AE2B43" w:rsidRPr="0068433D" w:rsidRDefault="00AE2B43" w:rsidP="000141FC">
      <w:pPr>
        <w:ind w:firstLine="708"/>
        <w:jc w:val="both"/>
        <w:rPr>
          <w:lang w:val="en-US"/>
        </w:rPr>
      </w:pPr>
      <w:r w:rsidRPr="0068433D">
        <w:rPr>
          <w:lang w:val="en-US"/>
        </w:rPr>
        <w:t xml:space="preserve">Equations may be submitted in only in Word and </w:t>
      </w:r>
      <w:proofErr w:type="spellStart"/>
      <w:r w:rsidRPr="0068433D">
        <w:rPr>
          <w:lang w:val="en-US"/>
        </w:rPr>
        <w:t>Mathtype</w:t>
      </w:r>
      <w:proofErr w:type="spellEnd"/>
      <w:r w:rsidRPr="0068433D">
        <w:rPr>
          <w:lang w:val="en-US"/>
        </w:rPr>
        <w:t xml:space="preserve"> formats and must be editable, i.e. not </w:t>
      </w:r>
      <w:proofErr w:type="spellStart"/>
      <w:r w:rsidRPr="0068433D">
        <w:rPr>
          <w:lang w:val="en-US"/>
        </w:rPr>
        <w:t>embeded</w:t>
      </w:r>
      <w:proofErr w:type="spellEnd"/>
      <w:r w:rsidRPr="0068433D">
        <w:rPr>
          <w:lang w:val="en-US"/>
        </w:rPr>
        <w:t xml:space="preserve"> as figures.</w:t>
      </w:r>
    </w:p>
    <w:p w:rsidR="00AE2B43" w:rsidRPr="0068433D" w:rsidRDefault="00AE2B43" w:rsidP="000141FC">
      <w:pPr>
        <w:ind w:firstLine="708"/>
        <w:jc w:val="both"/>
        <w:rPr>
          <w:lang w:val="en-US"/>
        </w:rPr>
      </w:pPr>
      <w:r w:rsidRPr="0068433D">
        <w:rPr>
          <w:lang w:val="en-US"/>
        </w:rPr>
        <w:t>Only SI units are allowed, using multiplication and negative powers instead of /, e.g.  kg.m</w:t>
      </w:r>
      <w:r w:rsidRPr="0068433D">
        <w:rPr>
          <w:vertAlign w:val="superscript"/>
          <w:lang w:val="en-US"/>
        </w:rPr>
        <w:t>-3</w:t>
      </w:r>
      <w:r w:rsidRPr="0068433D">
        <w:rPr>
          <w:lang w:val="en-US"/>
        </w:rPr>
        <w:t xml:space="preserve"> and not kg/m</w:t>
      </w:r>
      <w:r w:rsidRPr="0068433D">
        <w:rPr>
          <w:vertAlign w:val="superscript"/>
          <w:lang w:val="en-US"/>
        </w:rPr>
        <w:t>3</w:t>
      </w:r>
      <w:r w:rsidRPr="0068433D">
        <w:rPr>
          <w:lang w:val="en-US"/>
        </w:rPr>
        <w:t xml:space="preserve">. If Imperial units are </w:t>
      </w:r>
      <w:proofErr w:type="gramStart"/>
      <w:r w:rsidRPr="0068433D">
        <w:rPr>
          <w:lang w:val="en-US"/>
        </w:rPr>
        <w:t>necessary</w:t>
      </w:r>
      <w:proofErr w:type="gramEnd"/>
      <w:r w:rsidRPr="0068433D">
        <w:rPr>
          <w:lang w:val="en-US"/>
        </w:rPr>
        <w:t xml:space="preserve"> then a conversion to an appropriate SI unit must be provided.</w:t>
      </w:r>
    </w:p>
    <w:p w:rsidR="00E70D74" w:rsidRPr="0068433D" w:rsidRDefault="00E70D74" w:rsidP="000141FC">
      <w:pPr>
        <w:jc w:val="both"/>
        <w:rPr>
          <w:lang w:val="en-US"/>
        </w:rPr>
      </w:pPr>
    </w:p>
    <w:p w:rsidR="00E70D74" w:rsidRDefault="00E70D74" w:rsidP="000141FC">
      <w:pPr>
        <w:jc w:val="both"/>
        <w:rPr>
          <w:b/>
          <w:lang w:val="en-US"/>
        </w:rPr>
      </w:pPr>
      <w:r w:rsidRPr="0068433D">
        <w:rPr>
          <w:b/>
          <w:lang w:val="en-US"/>
        </w:rPr>
        <w:t>3.1.1 Equation formatting example</w:t>
      </w:r>
    </w:p>
    <w:p w:rsidR="008737FA" w:rsidRPr="0068433D" w:rsidRDefault="008737FA" w:rsidP="000141FC">
      <w:pPr>
        <w:jc w:val="both"/>
        <w:rPr>
          <w:b/>
          <w:lang w:val="en-US"/>
        </w:rPr>
      </w:pPr>
    </w:p>
    <w:p w:rsidR="008737FA" w:rsidRPr="006060DF" w:rsidRDefault="008737FA" w:rsidP="008737FA">
      <w:pPr>
        <w:tabs>
          <w:tab w:val="left" w:pos="2552"/>
        </w:tabs>
        <w:mirrorIndents/>
        <w:jc w:val="right"/>
        <w:rPr>
          <w:lang w:val="en-GB"/>
        </w:rPr>
      </w:pPr>
      <w:r w:rsidRPr="006060DF">
        <w:rPr>
          <w:position w:val="-12"/>
          <w:lang w:val="en-GB"/>
        </w:rPr>
        <w:object w:dxaOrig="25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4.6pt;height:19.4pt" o:ole="">
            <v:imagedata r:id="rId5" o:title=""/>
          </v:shape>
          <o:OLEObject Type="Embed" ProgID="Equation.DSMT4" ShapeID="_x0000_i1027" DrawAspect="Content" ObjectID="_1749801219" r:id="rId6"/>
        </w:object>
      </w:r>
      <w:r>
        <w:rPr>
          <w:lang w:val="en-GB"/>
        </w:rPr>
        <w:t>,</w:t>
      </w:r>
      <w:r>
        <w:rPr>
          <w:lang w:val="en-GB"/>
        </w:rPr>
        <w:tab/>
      </w:r>
      <w:r>
        <w:rPr>
          <w:lang w:val="en-GB"/>
        </w:rPr>
        <w:tab/>
      </w:r>
      <w:r>
        <w:rPr>
          <w:lang w:val="en-GB"/>
        </w:rPr>
        <w:tab/>
      </w:r>
      <w:r>
        <w:rPr>
          <w:lang w:val="en-GB"/>
        </w:rPr>
        <w:tab/>
      </w:r>
      <w:r>
        <w:rPr>
          <w:lang w:val="en-GB"/>
        </w:rPr>
        <w:tab/>
      </w:r>
      <w:r w:rsidRPr="006060DF">
        <w:rPr>
          <w:lang w:val="en-GB"/>
        </w:rPr>
        <w:t>(1)</w:t>
      </w:r>
    </w:p>
    <w:p w:rsidR="008737FA" w:rsidRPr="006060DF" w:rsidRDefault="008737FA" w:rsidP="008737FA"/>
    <w:p w:rsidR="008737FA" w:rsidRDefault="008737FA" w:rsidP="008737FA">
      <w:pPr>
        <w:jc w:val="both"/>
        <w:rPr>
          <w:lang w:val="en-GB"/>
        </w:rPr>
      </w:pPr>
      <w:r>
        <w:rPr>
          <w:lang w:val="en-GB"/>
        </w:rPr>
        <w:t>w</w:t>
      </w:r>
      <w:r w:rsidRPr="006060DF">
        <w:rPr>
          <w:lang w:val="en-GB"/>
        </w:rPr>
        <w:t>here</w:t>
      </w:r>
      <w:r>
        <w:rPr>
          <w:lang w:val="en-GB"/>
        </w:rPr>
        <w:t>:</w:t>
      </w:r>
      <w:r w:rsidRPr="006060DF">
        <w:rPr>
          <w:lang w:val="en-GB"/>
        </w:rPr>
        <w:t xml:space="preserve"> </w:t>
      </w:r>
      <w:r w:rsidRPr="006060DF">
        <w:rPr>
          <w:i/>
          <w:lang w:val="en-GB"/>
        </w:rPr>
        <w:t>F</w:t>
      </w:r>
      <w:r w:rsidRPr="006060DF">
        <w:rPr>
          <w:i/>
          <w:vertAlign w:val="subscript"/>
          <w:lang w:val="en-GB"/>
        </w:rPr>
        <w:t>V</w:t>
      </w:r>
      <w:r w:rsidRPr="006060DF">
        <w:rPr>
          <w:lang w:val="en-GB"/>
        </w:rPr>
        <w:t xml:space="preserve"> is the force in a </w:t>
      </w:r>
      <w:proofErr w:type="spellStart"/>
      <w:r w:rsidRPr="006060DF">
        <w:rPr>
          <w:lang w:val="en-GB"/>
        </w:rPr>
        <w:t>coil</w:t>
      </w:r>
      <w:proofErr w:type="spellEnd"/>
      <w:r w:rsidRPr="006060DF">
        <w:rPr>
          <w:lang w:val="en-GB"/>
        </w:rPr>
        <w:t xml:space="preserve"> s</w:t>
      </w:r>
      <w:r>
        <w:rPr>
          <w:lang w:val="en-GB"/>
        </w:rPr>
        <w:t>pring,</w:t>
      </w:r>
    </w:p>
    <w:p w:rsidR="008737FA" w:rsidRDefault="008737FA" w:rsidP="008737FA">
      <w:pPr>
        <w:ind w:firstLine="708"/>
        <w:jc w:val="both"/>
        <w:rPr>
          <w:lang w:val="en-GB"/>
        </w:rPr>
      </w:pPr>
      <w:r w:rsidRPr="006060DF">
        <w:rPr>
          <w:i/>
          <w:lang w:val="en-GB"/>
        </w:rPr>
        <w:t>f</w:t>
      </w:r>
      <w:r>
        <w:rPr>
          <w:lang w:val="en-GB"/>
        </w:rPr>
        <w:t xml:space="preserve"> is a friction coefficient,</w:t>
      </w:r>
    </w:p>
    <w:p w:rsidR="00E70D74" w:rsidRPr="0068433D" w:rsidRDefault="008737FA" w:rsidP="008737FA">
      <w:pPr>
        <w:ind w:firstLine="708"/>
        <w:jc w:val="both"/>
        <w:rPr>
          <w:lang w:val="en-US"/>
        </w:rPr>
      </w:pPr>
      <w:r w:rsidRPr="006060DF">
        <w:rPr>
          <w:i/>
          <w:lang w:val="en-GB"/>
        </w:rPr>
        <w:t>φ</w:t>
      </w:r>
      <w:r w:rsidRPr="006060DF">
        <w:rPr>
          <w:lang w:val="en-GB"/>
        </w:rPr>
        <w:t xml:space="preserve"> is an angl</w:t>
      </w:r>
      <w:r>
        <w:rPr>
          <w:lang w:val="en-GB"/>
        </w:rPr>
        <w:t>e of a Lenoir link inclination.</w:t>
      </w:r>
    </w:p>
    <w:p w:rsidR="00E70D74" w:rsidRPr="0068433D" w:rsidRDefault="00E70D74" w:rsidP="000141FC">
      <w:pPr>
        <w:ind w:firstLine="708"/>
        <w:jc w:val="both"/>
        <w:rPr>
          <w:lang w:val="en-US"/>
        </w:rPr>
      </w:pPr>
    </w:p>
    <w:p w:rsidR="00015CEE" w:rsidRPr="0068433D" w:rsidRDefault="0073457C" w:rsidP="000141FC">
      <w:pPr>
        <w:jc w:val="both"/>
        <w:rPr>
          <w:b/>
          <w:lang w:val="en-US"/>
        </w:rPr>
      </w:pPr>
      <w:r w:rsidRPr="0068433D">
        <w:rPr>
          <w:b/>
          <w:lang w:val="en-US"/>
        </w:rPr>
        <w:t>3.2 Figures and tables</w:t>
      </w:r>
    </w:p>
    <w:p w:rsidR="0073457C" w:rsidRPr="0068433D" w:rsidRDefault="0073457C" w:rsidP="000141FC">
      <w:pPr>
        <w:ind w:firstLine="708"/>
        <w:jc w:val="both"/>
        <w:rPr>
          <w:lang w:val="en-US"/>
        </w:rPr>
      </w:pPr>
      <w:r w:rsidRPr="0068433D">
        <w:rPr>
          <w:lang w:val="en-US"/>
        </w:rPr>
        <w:lastRenderedPageBreak/>
        <w:t>All figures and tables shall be numbered in a chronological order, contain a concise caption and referenced in the text. Place the tables and figures in positions that you consider appropriate given content.</w:t>
      </w:r>
    </w:p>
    <w:p w:rsidR="0073457C" w:rsidRPr="0068433D" w:rsidRDefault="0073457C" w:rsidP="000141FC">
      <w:pPr>
        <w:ind w:firstLine="708"/>
        <w:jc w:val="both"/>
        <w:rPr>
          <w:lang w:val="en-US"/>
        </w:rPr>
      </w:pPr>
      <w:r w:rsidRPr="0068433D">
        <w:rPr>
          <w:lang w:val="en-US"/>
        </w:rPr>
        <w:t>Figures, graphs and diagrams, if not processed in Microsoft WORD, must be sent in electronic form (as JPG, GIF, TIF, TTF or BMP files) or drawn in high contrast on white paper. Photographs for publication must be either contrastive or on a slide.</w:t>
      </w:r>
    </w:p>
    <w:p w:rsidR="0073457C" w:rsidRPr="0068433D" w:rsidRDefault="0073457C" w:rsidP="000141FC">
      <w:pPr>
        <w:ind w:firstLine="708"/>
        <w:jc w:val="both"/>
        <w:rPr>
          <w:lang w:val="en-US"/>
        </w:rPr>
      </w:pPr>
      <w:r w:rsidRPr="0068433D">
        <w:rPr>
          <w:lang w:val="en-US"/>
        </w:rPr>
        <w:t>Where possible always try to use table and figure widths of 7</w:t>
      </w:r>
      <w:r w:rsidR="00D8375F" w:rsidRPr="0068433D">
        <w:rPr>
          <w:lang w:val="en-US"/>
        </w:rPr>
        <w:t>.</w:t>
      </w:r>
      <w:r w:rsidRPr="0068433D">
        <w:rPr>
          <w:lang w:val="en-US"/>
        </w:rPr>
        <w:t>5 cm or 16 cm; the editor reserves the right to reformat figures and tables that are not of the indicated width.</w:t>
      </w:r>
    </w:p>
    <w:p w:rsidR="0073457C" w:rsidRPr="0068433D" w:rsidRDefault="00D8375F" w:rsidP="000141FC">
      <w:pPr>
        <w:ind w:firstLine="708"/>
        <w:jc w:val="both"/>
        <w:rPr>
          <w:lang w:val="en-US"/>
        </w:rPr>
      </w:pPr>
      <w:proofErr w:type="spellStart"/>
      <w:r w:rsidRPr="0068433D">
        <w:rPr>
          <w:lang w:val="en-US"/>
        </w:rPr>
        <w:t>ables</w:t>
      </w:r>
      <w:proofErr w:type="spellEnd"/>
      <w:r w:rsidRPr="0068433D">
        <w:rPr>
          <w:lang w:val="en-US"/>
        </w:rPr>
        <w:t xml:space="preserve"> should use only horizontal lines to separate the table heading from the body of the table and at the bottom of the table. No </w:t>
      </w:r>
      <w:proofErr w:type="spellStart"/>
      <w:r w:rsidRPr="0068433D">
        <w:rPr>
          <w:lang w:val="en-US"/>
        </w:rPr>
        <w:t>colours</w:t>
      </w:r>
      <w:proofErr w:type="spellEnd"/>
      <w:r w:rsidRPr="0068433D">
        <w:rPr>
          <w:lang w:val="en-US"/>
        </w:rPr>
        <w:t xml:space="preserve"> or other formatting is permitted in tables; when highlighting is required you may use special symbols such as "^", "†", "‡", etc.</w:t>
      </w:r>
    </w:p>
    <w:p w:rsidR="0073457C" w:rsidRPr="0068433D" w:rsidRDefault="0073457C" w:rsidP="000141FC">
      <w:pPr>
        <w:ind w:firstLine="708"/>
        <w:jc w:val="both"/>
        <w:rPr>
          <w:lang w:val="en-US"/>
        </w:rPr>
      </w:pPr>
      <w:r w:rsidRPr="0068433D">
        <w:rPr>
          <w:lang w:val="en-US"/>
        </w:rPr>
        <w:t xml:space="preserve">Do not embed tables as figures; all tabulated information must be in editable format. Using Figure caption for graphics </w:t>
      </w:r>
      <w:proofErr w:type="spellStart"/>
      <w:r w:rsidRPr="0068433D">
        <w:rPr>
          <w:lang w:val="en-US"/>
        </w:rPr>
        <w:t>containg</w:t>
      </w:r>
      <w:proofErr w:type="spellEnd"/>
      <w:r w:rsidRPr="0068433D">
        <w:rPr>
          <w:lang w:val="en-US"/>
        </w:rPr>
        <w:t xml:space="preserve"> tabulated information is not acceptable.</w:t>
      </w:r>
    </w:p>
    <w:p w:rsidR="0073457C" w:rsidRPr="0068433D" w:rsidRDefault="0073457C" w:rsidP="000141FC">
      <w:pPr>
        <w:ind w:firstLine="708"/>
        <w:jc w:val="both"/>
        <w:rPr>
          <w:lang w:val="en-US"/>
        </w:rPr>
      </w:pPr>
      <w:r w:rsidRPr="0068433D">
        <w:rPr>
          <w:lang w:val="en-US"/>
        </w:rPr>
        <w:t xml:space="preserve">Where possible use vector or high-resolution graphics for good </w:t>
      </w:r>
      <w:proofErr w:type="spellStart"/>
      <w:r w:rsidRPr="0068433D">
        <w:rPr>
          <w:lang w:val="en-US"/>
        </w:rPr>
        <w:t>publishsing</w:t>
      </w:r>
      <w:proofErr w:type="spellEnd"/>
      <w:r w:rsidRPr="0068433D">
        <w:rPr>
          <w:lang w:val="en-US"/>
        </w:rPr>
        <w:t xml:space="preserve"> quality and </w:t>
      </w:r>
      <w:proofErr w:type="spellStart"/>
      <w:r w:rsidRPr="0068433D">
        <w:rPr>
          <w:lang w:val="en-US"/>
        </w:rPr>
        <w:t>reability</w:t>
      </w:r>
      <w:proofErr w:type="spellEnd"/>
      <w:r w:rsidRPr="0068433D">
        <w:rPr>
          <w:lang w:val="en-US"/>
        </w:rPr>
        <w:t>.</w:t>
      </w:r>
    </w:p>
    <w:p w:rsidR="0073457C" w:rsidRPr="0068433D" w:rsidRDefault="0073457C" w:rsidP="000141FC">
      <w:pPr>
        <w:ind w:firstLine="708"/>
        <w:jc w:val="both"/>
        <w:rPr>
          <w:lang w:val="en-US"/>
        </w:rPr>
      </w:pPr>
    </w:p>
    <w:p w:rsidR="00007B0D" w:rsidRPr="0068433D" w:rsidRDefault="00007B0D" w:rsidP="000141FC">
      <w:pPr>
        <w:jc w:val="both"/>
        <w:rPr>
          <w:b/>
          <w:lang w:val="en-US"/>
        </w:rPr>
      </w:pPr>
      <w:r w:rsidRPr="0068433D">
        <w:rPr>
          <w:b/>
          <w:lang w:val="en-US"/>
        </w:rPr>
        <w:t>3.2.1 Figure examples</w:t>
      </w:r>
    </w:p>
    <w:p w:rsidR="00F71BF2" w:rsidRPr="0068433D" w:rsidRDefault="00F71BF2" w:rsidP="000141FC">
      <w:pPr>
        <w:jc w:val="both"/>
        <w:rPr>
          <w:lang w:val="en-US"/>
        </w:rPr>
      </w:pPr>
    </w:p>
    <w:p w:rsidR="00751333" w:rsidRPr="006C73EF" w:rsidRDefault="00751333" w:rsidP="00751333">
      <w:pPr>
        <w:jc w:val="center"/>
      </w:pPr>
      <w:r w:rsidRPr="00692F2D">
        <w:rPr>
          <w:noProof/>
          <w:lang w:val="sk-SK" w:eastAsia="sk-SK"/>
        </w:rPr>
        <w:drawing>
          <wp:inline distT="0" distB="0" distL="0" distR="0">
            <wp:extent cx="5756910" cy="19240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1924050"/>
                    </a:xfrm>
                    <a:prstGeom prst="rect">
                      <a:avLst/>
                    </a:prstGeom>
                    <a:noFill/>
                    <a:ln>
                      <a:noFill/>
                    </a:ln>
                  </pic:spPr>
                </pic:pic>
              </a:graphicData>
            </a:graphic>
          </wp:inline>
        </w:drawing>
      </w:r>
    </w:p>
    <w:p w:rsidR="00751333" w:rsidRDefault="00751333" w:rsidP="00751333">
      <w:pPr>
        <w:jc w:val="center"/>
      </w:pPr>
    </w:p>
    <w:p w:rsidR="00751333" w:rsidRPr="00E439B5" w:rsidRDefault="00751333" w:rsidP="00751333">
      <w:pPr>
        <w:jc w:val="center"/>
        <w:rPr>
          <w:i/>
        </w:rPr>
      </w:pPr>
      <w:proofErr w:type="spellStart"/>
      <w:r w:rsidRPr="00E439B5">
        <w:rPr>
          <w:b/>
          <w:i/>
        </w:rPr>
        <w:t>Figure</w:t>
      </w:r>
      <w:proofErr w:type="spellEnd"/>
      <w:r w:rsidRPr="00E439B5">
        <w:rPr>
          <w:b/>
          <w:i/>
        </w:rPr>
        <w:t xml:space="preserve"> </w:t>
      </w:r>
      <w:r>
        <w:rPr>
          <w:b/>
          <w:i/>
        </w:rPr>
        <w:t>1</w:t>
      </w:r>
      <w:r w:rsidRPr="00E439B5">
        <w:rPr>
          <w:i/>
        </w:rPr>
        <w:t xml:space="preserve"> The </w:t>
      </w:r>
      <w:proofErr w:type="spellStart"/>
      <w:r w:rsidRPr="00E439B5">
        <w:rPr>
          <w:i/>
        </w:rPr>
        <w:t>detail</w:t>
      </w:r>
      <w:proofErr w:type="spellEnd"/>
      <w:r w:rsidRPr="00E439B5">
        <w:rPr>
          <w:i/>
        </w:rPr>
        <w:t xml:space="preserve"> </w:t>
      </w:r>
      <w:proofErr w:type="spellStart"/>
      <w:r w:rsidRPr="00E439B5">
        <w:rPr>
          <w:i/>
        </w:rPr>
        <w:t>of</w:t>
      </w:r>
      <w:proofErr w:type="spellEnd"/>
      <w:r w:rsidRPr="00E439B5">
        <w:rPr>
          <w:i/>
        </w:rPr>
        <w:t xml:space="preserve"> </w:t>
      </w:r>
      <w:proofErr w:type="spellStart"/>
      <w:r w:rsidRPr="00E439B5">
        <w:rPr>
          <w:i/>
        </w:rPr>
        <w:t>waveforms</w:t>
      </w:r>
      <w:proofErr w:type="spellEnd"/>
      <w:r w:rsidRPr="00E439B5">
        <w:rPr>
          <w:i/>
        </w:rPr>
        <w:t xml:space="preserve"> </w:t>
      </w:r>
      <w:proofErr w:type="spellStart"/>
      <w:r w:rsidRPr="00E439B5">
        <w:rPr>
          <w:i/>
        </w:rPr>
        <w:t>of</w:t>
      </w:r>
      <w:proofErr w:type="spellEnd"/>
      <w:r w:rsidRPr="00E439B5">
        <w:rPr>
          <w:i/>
        </w:rPr>
        <w:t xml:space="preserve"> </w:t>
      </w:r>
      <w:proofErr w:type="spellStart"/>
      <w:r w:rsidRPr="00E439B5">
        <w:rPr>
          <w:i/>
        </w:rPr>
        <w:t>the</w:t>
      </w:r>
      <w:proofErr w:type="spellEnd"/>
      <w:r w:rsidRPr="00E439B5">
        <w:rPr>
          <w:i/>
        </w:rPr>
        <w:t xml:space="preserve"> </w:t>
      </w:r>
      <w:proofErr w:type="spellStart"/>
      <w:r>
        <w:rPr>
          <w:i/>
        </w:rPr>
        <w:t>obtain</w:t>
      </w:r>
      <w:r w:rsidRPr="00E439B5">
        <w:rPr>
          <w:i/>
        </w:rPr>
        <w:t>ed</w:t>
      </w:r>
      <w:proofErr w:type="spellEnd"/>
      <w:r w:rsidRPr="00E439B5">
        <w:rPr>
          <w:i/>
        </w:rPr>
        <w:t xml:space="preserve"> </w:t>
      </w:r>
      <w:proofErr w:type="spellStart"/>
      <w:r w:rsidRPr="00E439B5">
        <w:rPr>
          <w:i/>
        </w:rPr>
        <w:t>results</w:t>
      </w:r>
      <w:proofErr w:type="spellEnd"/>
      <w:r w:rsidRPr="00E439B5">
        <w:rPr>
          <w:i/>
        </w:rPr>
        <w:t xml:space="preserve">, </w:t>
      </w:r>
      <w:proofErr w:type="spellStart"/>
      <w:r w:rsidRPr="00E439B5">
        <w:rPr>
          <w:i/>
        </w:rPr>
        <w:t>the</w:t>
      </w:r>
      <w:proofErr w:type="spellEnd"/>
      <w:r w:rsidRPr="00E439B5">
        <w:rPr>
          <w:i/>
        </w:rPr>
        <w:t xml:space="preserve"> time </w:t>
      </w:r>
      <w:proofErr w:type="spellStart"/>
      <w:r w:rsidRPr="00E439B5">
        <w:rPr>
          <w:i/>
        </w:rPr>
        <w:t>interval</w:t>
      </w:r>
      <w:proofErr w:type="spellEnd"/>
      <w:r w:rsidRPr="00E439B5">
        <w:rPr>
          <w:i/>
        </w:rPr>
        <w:t xml:space="preserve"> 0 </w:t>
      </w:r>
      <w:proofErr w:type="spellStart"/>
      <w:r w:rsidRPr="00E439B5">
        <w:rPr>
          <w:i/>
        </w:rPr>
        <w:t>to</w:t>
      </w:r>
      <w:proofErr w:type="spellEnd"/>
      <w:r w:rsidRPr="00E439B5">
        <w:rPr>
          <w:i/>
        </w:rPr>
        <w:t xml:space="preserve"> 2.5 s</w:t>
      </w:r>
    </w:p>
    <w:p w:rsidR="003B6711" w:rsidRDefault="003B6711" w:rsidP="00F71BF2">
      <w:pPr>
        <w:rPr>
          <w:lang w:val="en-US" w:eastAsia="sk-SK"/>
        </w:rPr>
      </w:pPr>
    </w:p>
    <w:tbl>
      <w:tblPr>
        <w:tblW w:w="0" w:type="auto"/>
        <w:tblLook w:val="04A0" w:firstRow="1" w:lastRow="0" w:firstColumn="1" w:lastColumn="0" w:noHBand="0" w:noVBand="1"/>
      </w:tblPr>
      <w:tblGrid>
        <w:gridCol w:w="4271"/>
        <w:gridCol w:w="4801"/>
      </w:tblGrid>
      <w:tr w:rsidR="008737FA" w:rsidRPr="00610F87" w:rsidTr="000F68E6">
        <w:tc>
          <w:tcPr>
            <w:tcW w:w="4362" w:type="dxa"/>
            <w:shd w:val="clear" w:color="auto" w:fill="auto"/>
          </w:tcPr>
          <w:p w:rsidR="008737FA" w:rsidRPr="00BE016D" w:rsidRDefault="008737FA" w:rsidP="000F68E6">
            <w:pPr>
              <w:autoSpaceDE w:val="0"/>
              <w:autoSpaceDN w:val="0"/>
              <w:adjustRightInd w:val="0"/>
              <w:jc w:val="both"/>
              <w:rPr>
                <w:rStyle w:val="fontstyle01"/>
                <w:lang w:val="en-GB"/>
              </w:rPr>
            </w:pPr>
            <w:r>
              <w:rPr>
                <w:noProof/>
              </w:rPr>
              <mc:AlternateContent>
                <mc:Choice Requires="wps">
                  <w:drawing>
                    <wp:anchor distT="0" distB="0" distL="114300" distR="114300" simplePos="0" relativeHeight="251659264" behindDoc="0" locked="0" layoutInCell="1" allowOverlap="1" wp14:anchorId="054EFA81" wp14:editId="41ECCA9B">
                      <wp:simplePos x="0" y="0"/>
                      <wp:positionH relativeFrom="column">
                        <wp:posOffset>33655</wp:posOffset>
                      </wp:positionH>
                      <wp:positionV relativeFrom="paragraph">
                        <wp:posOffset>90170</wp:posOffset>
                      </wp:positionV>
                      <wp:extent cx="342900" cy="304800"/>
                      <wp:effectExtent l="0" t="0" r="0" b="0"/>
                      <wp:wrapNone/>
                      <wp:docPr id="33"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04800"/>
                              </a:xfrm>
                              <a:prstGeom prst="rect">
                                <a:avLst/>
                              </a:prstGeom>
                              <a:solidFill>
                                <a:sysClr val="window" lastClr="FFFFFF"/>
                              </a:solidFill>
                              <a:ln w="6350">
                                <a:noFill/>
                              </a:ln>
                              <a:effectLst/>
                            </wps:spPr>
                            <wps:txbx>
                              <w:txbxContent>
                                <w:p w:rsidR="008737FA" w:rsidRPr="00597163" w:rsidRDefault="008737FA" w:rsidP="008737FA">
                                  <w:pPr>
                                    <w:rPr>
                                      <w:b/>
                                    </w:rPr>
                                  </w:pPr>
                                  <w:r w:rsidRPr="0059716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4EFA81" id="_x0000_t202" coordsize="21600,21600" o:spt="202" path="m,l,21600r21600,l21600,xe">
                      <v:stroke joinstyle="miter"/>
                      <v:path gradientshapeok="t" o:connecttype="rect"/>
                    </v:shapetype>
                    <v:shape id="Textové pole 5" o:spid="_x0000_s1026" type="#_x0000_t202" style="position:absolute;left:0;text-align:left;margin-left:2.65pt;margin-top:7.1pt;width:27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" fillcolor="window" stroked="f" strokeweight=".5pt">
                      <v:path arrowok="t"/>
                      <v:textbox>
                        <w:txbxContent>
                          <w:p w:rsidR="008737FA" w:rsidRPr="00597163" w:rsidRDefault="008737FA" w:rsidP="008737FA">
                            <w:pPr>
                              <w:rPr>
                                <w:b/>
                              </w:rPr>
                            </w:pPr>
                            <w:r w:rsidRPr="00597163">
                              <w:rPr>
                                <w:b/>
                              </w:rPr>
                              <w:t>a)</w:t>
                            </w:r>
                          </w:p>
                        </w:txbxContent>
                      </v:textbox>
                    </v:shape>
                  </w:pict>
                </mc:Fallback>
              </mc:AlternateContent>
            </w:r>
            <w:r w:rsidRPr="00262B3B">
              <w:rPr>
                <w:noProof/>
              </w:rPr>
              <w:drawing>
                <wp:inline distT="0" distB="0" distL="0" distR="0" wp14:anchorId="34256870" wp14:editId="1A245925">
                  <wp:extent cx="2160879" cy="1285875"/>
                  <wp:effectExtent l="0" t="0" r="0" b="0"/>
                  <wp:docPr id="5"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506" cy="1296364"/>
                          </a:xfrm>
                          <a:prstGeom prst="rect">
                            <a:avLst/>
                          </a:prstGeom>
                          <a:noFill/>
                          <a:ln>
                            <a:noFill/>
                          </a:ln>
                        </pic:spPr>
                      </pic:pic>
                    </a:graphicData>
                  </a:graphic>
                </wp:inline>
              </w:drawing>
            </w:r>
          </w:p>
        </w:tc>
        <w:tc>
          <w:tcPr>
            <w:tcW w:w="4926" w:type="dxa"/>
            <w:shd w:val="clear" w:color="auto" w:fill="auto"/>
          </w:tcPr>
          <w:p w:rsidR="008737FA" w:rsidRPr="00BE016D" w:rsidRDefault="008737FA" w:rsidP="000F68E6">
            <w:pPr>
              <w:autoSpaceDE w:val="0"/>
              <w:autoSpaceDN w:val="0"/>
              <w:adjustRightInd w:val="0"/>
              <w:jc w:val="both"/>
              <w:rPr>
                <w:rStyle w:val="fontstyle01"/>
                <w:lang w:val="en-GB"/>
              </w:rPr>
            </w:pPr>
            <w:r>
              <w:rPr>
                <w:noProof/>
              </w:rPr>
              <mc:AlternateContent>
                <mc:Choice Requires="wps">
                  <w:drawing>
                    <wp:anchor distT="0" distB="0" distL="114300" distR="114300" simplePos="0" relativeHeight="251660288" behindDoc="0" locked="0" layoutInCell="1" allowOverlap="1" wp14:anchorId="7F7CACB7" wp14:editId="6CFAE53C">
                      <wp:simplePos x="0" y="0"/>
                      <wp:positionH relativeFrom="column">
                        <wp:posOffset>-2540</wp:posOffset>
                      </wp:positionH>
                      <wp:positionV relativeFrom="paragraph">
                        <wp:posOffset>90170</wp:posOffset>
                      </wp:positionV>
                      <wp:extent cx="447675" cy="304800"/>
                      <wp:effectExtent l="0" t="0" r="0" b="0"/>
                      <wp:wrapNone/>
                      <wp:docPr id="29"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04800"/>
                              </a:xfrm>
                              <a:prstGeom prst="rect">
                                <a:avLst/>
                              </a:prstGeom>
                              <a:solidFill>
                                <a:sysClr val="window" lastClr="FFFFFF"/>
                              </a:solidFill>
                              <a:ln w="6350">
                                <a:noFill/>
                              </a:ln>
                              <a:effectLst/>
                            </wps:spPr>
                            <wps:txbx>
                              <w:txbxContent>
                                <w:p w:rsidR="008737FA" w:rsidRPr="00597163" w:rsidRDefault="008737FA" w:rsidP="008737FA">
                                  <w:pPr>
                                    <w:rPr>
                                      <w:b/>
                                    </w:rPr>
                                  </w:pPr>
                                  <w:r w:rsidRPr="00597163">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7CACB7" id="Textové pole 32" o:spid="_x0000_s1027" type="#_x0000_t202" style="position:absolute;left:0;text-align:left;margin-left:-.2pt;margin-top:7.1pt;width:35.2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" fillcolor="window" stroked="f" strokeweight=".5pt">
                      <v:path arrowok="t"/>
                      <v:textbox>
                        <w:txbxContent>
                          <w:p w:rsidR="008737FA" w:rsidRPr="00597163" w:rsidRDefault="008737FA" w:rsidP="008737FA">
                            <w:pPr>
                              <w:rPr>
                                <w:b/>
                              </w:rPr>
                            </w:pPr>
                            <w:r w:rsidRPr="00597163">
                              <w:rPr>
                                <w:b/>
                              </w:rPr>
                              <w:t>b)</w:t>
                            </w:r>
                          </w:p>
                        </w:txbxContent>
                      </v:textbox>
                    </v:shape>
                  </w:pict>
                </mc:Fallback>
              </mc:AlternateContent>
            </w:r>
            <w:r w:rsidRPr="00262B3B">
              <w:rPr>
                <w:noProof/>
              </w:rPr>
              <w:drawing>
                <wp:inline distT="0" distB="0" distL="0" distR="0" wp14:anchorId="70391944" wp14:editId="598B4A40">
                  <wp:extent cx="2347563" cy="1447800"/>
                  <wp:effectExtent l="0" t="0" r="0" b="0"/>
                  <wp:docPr id="6"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7592" cy="1460152"/>
                          </a:xfrm>
                          <a:prstGeom prst="rect">
                            <a:avLst/>
                          </a:prstGeom>
                          <a:noFill/>
                          <a:ln>
                            <a:noFill/>
                          </a:ln>
                        </pic:spPr>
                      </pic:pic>
                    </a:graphicData>
                  </a:graphic>
                </wp:inline>
              </w:drawing>
            </w:r>
          </w:p>
        </w:tc>
      </w:tr>
    </w:tbl>
    <w:p w:rsidR="008737FA" w:rsidRDefault="008737FA" w:rsidP="008737FA">
      <w:pPr>
        <w:autoSpaceDE w:val="0"/>
        <w:autoSpaceDN w:val="0"/>
        <w:adjustRightInd w:val="0"/>
        <w:jc w:val="both"/>
        <w:rPr>
          <w:rStyle w:val="fontstyle01"/>
          <w:lang w:val="en-GB"/>
        </w:rPr>
      </w:pPr>
    </w:p>
    <w:p w:rsidR="008737FA" w:rsidRPr="00610F87" w:rsidRDefault="008737FA" w:rsidP="008737FA">
      <w:pPr>
        <w:autoSpaceDE w:val="0"/>
        <w:autoSpaceDN w:val="0"/>
        <w:adjustRightInd w:val="0"/>
        <w:jc w:val="center"/>
        <w:rPr>
          <w:rStyle w:val="fontstyle01"/>
          <w:lang w:val="en-GB"/>
        </w:rPr>
      </w:pPr>
      <w:r w:rsidRPr="00610F87">
        <w:rPr>
          <w:rStyle w:val="fontstyle01"/>
          <w:b/>
          <w:i/>
          <w:lang w:val="en-GB"/>
        </w:rPr>
        <w:t xml:space="preserve">Figure </w:t>
      </w:r>
      <w:r>
        <w:rPr>
          <w:rStyle w:val="fontstyle01"/>
          <w:b/>
          <w:i/>
          <w:lang w:val="en-GB"/>
        </w:rPr>
        <w:t>2</w:t>
      </w:r>
      <w:r w:rsidRPr="00610F87">
        <w:rPr>
          <w:rStyle w:val="fontstyle01"/>
          <w:i/>
          <w:lang w:val="en-GB"/>
        </w:rPr>
        <w:t xml:space="preserve"> Equivalent circuits for diagrams with one capacitance loop (a) and two capacitance loops (b</w:t>
      </w:r>
      <w:r>
        <w:rPr>
          <w:rStyle w:val="fontstyle01"/>
          <w:i/>
          <w:lang w:val="en-GB"/>
        </w:rPr>
        <w:t>)</w:t>
      </w:r>
    </w:p>
    <w:p w:rsidR="008737FA" w:rsidRDefault="008737FA" w:rsidP="008737FA">
      <w:pPr>
        <w:jc w:val="both"/>
        <w:rPr>
          <w:rStyle w:val="fontstyle01"/>
          <w:lang w:val="en-GB"/>
        </w:rPr>
      </w:pPr>
    </w:p>
    <w:p w:rsidR="008737FA" w:rsidRDefault="008737FA" w:rsidP="008737FA">
      <w:pPr>
        <w:jc w:val="center"/>
        <w:rPr>
          <w:rStyle w:val="fontstyle01"/>
          <w:lang w:val="en-GB"/>
        </w:rPr>
      </w:pPr>
      <w:r w:rsidRPr="00262B3B">
        <w:rPr>
          <w:noProof/>
        </w:rPr>
        <w:lastRenderedPageBreak/>
        <w:drawing>
          <wp:inline distT="0" distB="0" distL="0" distR="0" wp14:anchorId="65B55870" wp14:editId="790E9FFE">
            <wp:extent cx="4000500" cy="2647950"/>
            <wp:effectExtent l="0" t="0" r="0" b="0"/>
            <wp:docPr id="1"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10" cstate="print">
                      <a:extLst>
                        <a:ext uri="{28A0092B-C50C-407E-A947-70E740481C1C}">
                          <a14:useLocalDpi xmlns:a14="http://schemas.microsoft.com/office/drawing/2010/main" val="0"/>
                        </a:ext>
                      </a:extLst>
                    </a:blip>
                    <a:srcRect l="10783" t="15256" r="60658" b="17458"/>
                    <a:stretch>
                      <a:fillRect/>
                    </a:stretch>
                  </pic:blipFill>
                  <pic:spPr bwMode="auto">
                    <a:xfrm>
                      <a:off x="0" y="0"/>
                      <a:ext cx="4000500" cy="2647950"/>
                    </a:xfrm>
                    <a:prstGeom prst="rect">
                      <a:avLst/>
                    </a:prstGeom>
                    <a:noFill/>
                    <a:ln>
                      <a:noFill/>
                    </a:ln>
                  </pic:spPr>
                </pic:pic>
              </a:graphicData>
            </a:graphic>
          </wp:inline>
        </w:drawing>
      </w:r>
    </w:p>
    <w:p w:rsidR="008737FA" w:rsidRDefault="008737FA" w:rsidP="008737FA">
      <w:pPr>
        <w:jc w:val="center"/>
        <w:rPr>
          <w:rStyle w:val="fontstyle01"/>
          <w:lang w:val="en-GB"/>
        </w:rPr>
      </w:pPr>
    </w:p>
    <w:p w:rsidR="008737FA" w:rsidRDefault="008737FA" w:rsidP="008737FA">
      <w:pPr>
        <w:jc w:val="center"/>
        <w:rPr>
          <w:rStyle w:val="fontstyle01"/>
          <w:lang w:val="en-GB"/>
        </w:rPr>
      </w:pPr>
      <w:r w:rsidRPr="00610F87">
        <w:rPr>
          <w:rStyle w:val="fontstyle01"/>
          <w:b/>
          <w:i/>
          <w:lang w:val="en-GB"/>
        </w:rPr>
        <w:t xml:space="preserve">Figure </w:t>
      </w:r>
      <w:r>
        <w:rPr>
          <w:rStyle w:val="fontstyle01"/>
          <w:b/>
          <w:i/>
          <w:lang w:val="en-GB"/>
        </w:rPr>
        <w:t>3</w:t>
      </w:r>
      <w:r w:rsidRPr="00610F87">
        <w:rPr>
          <w:rStyle w:val="fontstyle01"/>
          <w:i/>
          <w:lang w:val="en-GB"/>
        </w:rPr>
        <w:t xml:space="preserve"> Surface morphology of prepared PEO coating</w:t>
      </w:r>
    </w:p>
    <w:p w:rsidR="008737FA" w:rsidRDefault="008737FA" w:rsidP="000141FC">
      <w:pPr>
        <w:ind w:firstLine="284"/>
        <w:jc w:val="both"/>
        <w:rPr>
          <w:noProof/>
          <w:lang w:val="en-US" w:eastAsia="sk-SK"/>
        </w:rPr>
      </w:pPr>
    </w:p>
    <w:p w:rsidR="0073457C" w:rsidRPr="0068433D" w:rsidRDefault="0073457C" w:rsidP="000141FC">
      <w:pPr>
        <w:jc w:val="both"/>
        <w:rPr>
          <w:b/>
          <w:lang w:val="en-US"/>
        </w:rPr>
      </w:pPr>
      <w:r w:rsidRPr="0068433D">
        <w:rPr>
          <w:b/>
          <w:lang w:val="en-US"/>
        </w:rPr>
        <w:t>3.2.</w:t>
      </w:r>
      <w:r w:rsidR="00007B0D" w:rsidRPr="0068433D">
        <w:rPr>
          <w:b/>
          <w:lang w:val="en-US"/>
        </w:rPr>
        <w:t>2</w:t>
      </w:r>
      <w:r w:rsidRPr="0068433D">
        <w:rPr>
          <w:b/>
          <w:lang w:val="en-US"/>
        </w:rPr>
        <w:t xml:space="preserve"> Table formatting examples</w:t>
      </w:r>
    </w:p>
    <w:p w:rsidR="004F510B" w:rsidRPr="00610F87" w:rsidRDefault="004F510B" w:rsidP="004F510B">
      <w:pPr>
        <w:rPr>
          <w:i/>
          <w:lang w:val="en-GB"/>
        </w:rPr>
      </w:pPr>
      <w:r w:rsidRPr="00610F87">
        <w:rPr>
          <w:b/>
          <w:i/>
          <w:lang w:val="en-GB"/>
        </w:rPr>
        <w:t xml:space="preserve">Table </w:t>
      </w:r>
      <w:r>
        <w:rPr>
          <w:b/>
          <w:i/>
          <w:lang w:val="en-GB"/>
        </w:rPr>
        <w:t>1</w:t>
      </w:r>
      <w:r w:rsidRPr="00610F87">
        <w:rPr>
          <w:i/>
          <w:lang w:val="en-GB"/>
        </w:rPr>
        <w:t xml:space="preserve"> Electrochemical corrosion characteristics obtained from </w:t>
      </w:r>
      <w:proofErr w:type="spellStart"/>
      <w:r w:rsidRPr="00610F87">
        <w:rPr>
          <w:i/>
          <w:lang w:val="en-GB"/>
        </w:rPr>
        <w:t>potentiodynamic</w:t>
      </w:r>
      <w:proofErr w:type="spellEnd"/>
      <w:r w:rsidRPr="00610F87">
        <w:rPr>
          <w:i/>
          <w:lang w:val="en-GB"/>
        </w:rPr>
        <w:t xml:space="preserve"> curve of </w:t>
      </w:r>
      <w:r>
        <w:rPr>
          <w:i/>
          <w:lang w:val="en-GB"/>
        </w:rPr>
        <w:t xml:space="preserve">the </w:t>
      </w:r>
      <w:r w:rsidRPr="00610F87">
        <w:rPr>
          <w:i/>
          <w:lang w:val="en-GB"/>
        </w:rPr>
        <w:t xml:space="preserve">PEO coating sealed by oil based preservation layer containing corrosion inhibitors on AZ31 in 0.1M </w:t>
      </w:r>
      <w:proofErr w:type="spellStart"/>
      <w:r w:rsidRPr="00610F87">
        <w:rPr>
          <w:i/>
          <w:lang w:val="en-GB"/>
        </w:rPr>
        <w:t>NaCl</w:t>
      </w:r>
      <w:proofErr w:type="spellEnd"/>
      <w:r w:rsidRPr="00610F87">
        <w:rPr>
          <w:i/>
          <w:lang w:val="en-GB"/>
        </w:rPr>
        <w:t xml:space="preserve"> solution</w:t>
      </w:r>
    </w:p>
    <w:tbl>
      <w:tblPr>
        <w:tblW w:w="5000" w:type="pct"/>
        <w:tblBorders>
          <w:top w:val="single" w:sz="6" w:space="0" w:color="auto"/>
          <w:bottom w:val="single" w:sz="6" w:space="0" w:color="auto"/>
        </w:tblBorders>
        <w:tblLook w:val="04A0" w:firstRow="1" w:lastRow="0" w:firstColumn="1" w:lastColumn="0" w:noHBand="0" w:noVBand="1"/>
      </w:tblPr>
      <w:tblGrid>
        <w:gridCol w:w="1180"/>
        <w:gridCol w:w="1511"/>
        <w:gridCol w:w="1511"/>
        <w:gridCol w:w="1513"/>
        <w:gridCol w:w="1680"/>
        <w:gridCol w:w="1677"/>
      </w:tblGrid>
      <w:tr w:rsidR="004F510B" w:rsidRPr="00A03FBA" w:rsidTr="000F68E6">
        <w:tc>
          <w:tcPr>
            <w:tcW w:w="650" w:type="pct"/>
            <w:tcBorders>
              <w:bottom w:val="single" w:sz="2" w:space="0" w:color="auto"/>
            </w:tcBorders>
            <w:shd w:val="clear" w:color="auto" w:fill="auto"/>
          </w:tcPr>
          <w:p w:rsidR="004F510B" w:rsidRPr="00BE016D" w:rsidRDefault="004F510B" w:rsidP="000F68E6">
            <w:pPr>
              <w:pStyle w:val="Normlnywebov"/>
              <w:spacing w:before="0" w:beforeAutospacing="0" w:after="0" w:afterAutospacing="0"/>
              <w:jc w:val="center"/>
              <w:textAlignment w:val="bottom"/>
              <w:rPr>
                <w:b/>
                <w:bCs/>
                <w:i/>
                <w:iCs/>
              </w:rPr>
            </w:pPr>
            <w:proofErr w:type="spellStart"/>
            <w:r w:rsidRPr="00BE016D">
              <w:rPr>
                <w:bCs/>
                <w:i/>
              </w:rPr>
              <w:t>E</w:t>
            </w:r>
            <w:r w:rsidRPr="00BE016D">
              <w:rPr>
                <w:bCs/>
                <w:i/>
                <w:vertAlign w:val="subscript"/>
              </w:rPr>
              <w:t>corr</w:t>
            </w:r>
            <w:proofErr w:type="spellEnd"/>
          </w:p>
          <w:p w:rsidR="004F510B" w:rsidRPr="00BE016D" w:rsidRDefault="004F510B" w:rsidP="000F68E6">
            <w:pPr>
              <w:jc w:val="center"/>
              <w:rPr>
                <w:b/>
                <w:bCs/>
                <w:kern w:val="24"/>
              </w:rPr>
            </w:pPr>
            <w:r w:rsidRPr="00BE016D">
              <w:rPr>
                <w:bCs/>
                <w:kern w:val="24"/>
              </w:rPr>
              <w:t>(</w:t>
            </w:r>
            <w:r w:rsidRPr="00BE016D">
              <w:rPr>
                <w:bCs/>
              </w:rPr>
              <w:t>mV</w:t>
            </w:r>
            <w:r w:rsidRPr="00BE016D">
              <w:rPr>
                <w:bCs/>
                <w:kern w:val="24"/>
              </w:rPr>
              <w:t>)</w:t>
            </w:r>
          </w:p>
        </w:tc>
        <w:tc>
          <w:tcPr>
            <w:tcW w:w="833" w:type="pct"/>
            <w:tcBorders>
              <w:bottom w:val="single" w:sz="2" w:space="0" w:color="auto"/>
            </w:tcBorders>
            <w:shd w:val="clear" w:color="auto" w:fill="auto"/>
          </w:tcPr>
          <w:p w:rsidR="004F510B" w:rsidRPr="00BE016D" w:rsidRDefault="004F510B" w:rsidP="000F68E6">
            <w:pPr>
              <w:pStyle w:val="Normlnywebov"/>
              <w:spacing w:before="0" w:beforeAutospacing="0" w:after="0" w:afterAutospacing="0"/>
              <w:jc w:val="center"/>
              <w:textAlignment w:val="bottom"/>
              <w:rPr>
                <w:b/>
                <w:bCs/>
                <w:i/>
              </w:rPr>
            </w:pPr>
            <w:proofErr w:type="spellStart"/>
            <w:r w:rsidRPr="00BE016D">
              <w:rPr>
                <w:bCs/>
                <w:i/>
              </w:rPr>
              <w:t>E</w:t>
            </w:r>
            <w:r w:rsidRPr="00BE016D">
              <w:rPr>
                <w:bCs/>
                <w:i/>
                <w:vertAlign w:val="subscript"/>
              </w:rPr>
              <w:t>pit</w:t>
            </w:r>
            <w:proofErr w:type="spellEnd"/>
            <w:r w:rsidRPr="00BE016D">
              <w:rPr>
                <w:bCs/>
                <w:i/>
              </w:rPr>
              <w:t xml:space="preserve"> </w:t>
            </w:r>
          </w:p>
          <w:p w:rsidR="004F510B" w:rsidRPr="00BE016D" w:rsidRDefault="004F510B" w:rsidP="000F68E6">
            <w:pPr>
              <w:pStyle w:val="Normlnywebov"/>
              <w:spacing w:before="0" w:beforeAutospacing="0" w:after="0" w:afterAutospacing="0"/>
              <w:jc w:val="center"/>
              <w:textAlignment w:val="bottom"/>
              <w:rPr>
                <w:b/>
                <w:bCs/>
              </w:rPr>
            </w:pPr>
            <w:r w:rsidRPr="00BE016D">
              <w:rPr>
                <w:bCs/>
              </w:rPr>
              <w:t>(mV)</w:t>
            </w:r>
          </w:p>
        </w:tc>
        <w:tc>
          <w:tcPr>
            <w:tcW w:w="833" w:type="pct"/>
            <w:tcBorders>
              <w:bottom w:val="single" w:sz="2" w:space="0" w:color="auto"/>
            </w:tcBorders>
            <w:shd w:val="clear" w:color="auto" w:fill="auto"/>
          </w:tcPr>
          <w:p w:rsidR="004F510B" w:rsidRPr="00BE016D" w:rsidRDefault="004F510B" w:rsidP="000F68E6">
            <w:pPr>
              <w:pStyle w:val="Normlnywebov"/>
              <w:spacing w:before="0" w:beforeAutospacing="0" w:after="0" w:afterAutospacing="0"/>
              <w:jc w:val="center"/>
              <w:textAlignment w:val="bottom"/>
              <w:rPr>
                <w:b/>
                <w:bCs/>
                <w:i/>
                <w:iCs/>
              </w:rPr>
            </w:pPr>
            <w:proofErr w:type="spellStart"/>
            <w:r w:rsidRPr="00BE016D">
              <w:rPr>
                <w:bCs/>
                <w:i/>
              </w:rPr>
              <w:t>i</w:t>
            </w:r>
            <w:r w:rsidRPr="00BE016D">
              <w:rPr>
                <w:bCs/>
                <w:i/>
                <w:vertAlign w:val="subscript"/>
              </w:rPr>
              <w:t>corr</w:t>
            </w:r>
            <w:proofErr w:type="spellEnd"/>
          </w:p>
          <w:p w:rsidR="004F510B" w:rsidRPr="00BE016D" w:rsidRDefault="004F510B" w:rsidP="000F68E6">
            <w:pPr>
              <w:jc w:val="center"/>
              <w:rPr>
                <w:b/>
                <w:bCs/>
                <w:i/>
                <w:iCs/>
              </w:rPr>
            </w:pPr>
            <w:r w:rsidRPr="00BE016D">
              <w:rPr>
                <w:bCs/>
                <w:kern w:val="24"/>
              </w:rPr>
              <w:t>(</w:t>
            </w:r>
            <w:r w:rsidRPr="00BE016D">
              <w:rPr>
                <w:bCs/>
              </w:rPr>
              <w:t>µA</w:t>
            </w:r>
            <w:r w:rsidRPr="00BE016D">
              <w:rPr>
                <w:bCs/>
                <w:kern w:val="24"/>
              </w:rPr>
              <w:t>.cm</w:t>
            </w:r>
            <w:r w:rsidRPr="00BE016D">
              <w:rPr>
                <w:bCs/>
                <w:kern w:val="24"/>
                <w:vertAlign w:val="superscript"/>
              </w:rPr>
              <w:t>-2</w:t>
            </w:r>
            <w:r w:rsidRPr="00BE016D">
              <w:rPr>
                <w:bCs/>
                <w:kern w:val="24"/>
              </w:rPr>
              <w:t>)</w:t>
            </w:r>
          </w:p>
        </w:tc>
        <w:tc>
          <w:tcPr>
            <w:tcW w:w="834" w:type="pct"/>
            <w:tcBorders>
              <w:bottom w:val="single" w:sz="2" w:space="0" w:color="auto"/>
            </w:tcBorders>
            <w:shd w:val="clear" w:color="auto" w:fill="auto"/>
          </w:tcPr>
          <w:p w:rsidR="004F510B" w:rsidRPr="00BE016D" w:rsidRDefault="004F510B" w:rsidP="000F68E6">
            <w:pPr>
              <w:pStyle w:val="Normlnywebov"/>
              <w:spacing w:before="0" w:beforeAutospacing="0" w:after="0" w:afterAutospacing="0"/>
              <w:jc w:val="center"/>
              <w:textAlignment w:val="bottom"/>
              <w:rPr>
                <w:b/>
                <w:bCs/>
                <w:i/>
                <w:iCs/>
              </w:rPr>
            </w:pPr>
            <w:r w:rsidRPr="00BE016D">
              <w:rPr>
                <w:bCs/>
                <w:i/>
              </w:rPr>
              <w:t>β</w:t>
            </w:r>
            <w:r w:rsidRPr="00BE016D">
              <w:rPr>
                <w:bCs/>
                <w:i/>
                <w:vertAlign w:val="subscript"/>
              </w:rPr>
              <w:t>a</w:t>
            </w:r>
          </w:p>
          <w:p w:rsidR="004F510B" w:rsidRPr="00BE016D" w:rsidRDefault="004F510B" w:rsidP="000F68E6">
            <w:pPr>
              <w:jc w:val="center"/>
              <w:rPr>
                <w:b/>
                <w:bCs/>
                <w:i/>
                <w:iCs/>
              </w:rPr>
            </w:pPr>
            <w:r w:rsidRPr="00BE016D">
              <w:rPr>
                <w:bCs/>
                <w:kern w:val="24"/>
              </w:rPr>
              <w:t>(</w:t>
            </w:r>
            <w:r w:rsidRPr="00BE016D">
              <w:rPr>
                <w:bCs/>
              </w:rPr>
              <w:t>mV/dec</w:t>
            </w:r>
            <w:r w:rsidRPr="00BE016D">
              <w:rPr>
                <w:bCs/>
                <w:strike/>
              </w:rPr>
              <w:t>k</w:t>
            </w:r>
            <w:r w:rsidRPr="00BE016D">
              <w:rPr>
                <w:bCs/>
              </w:rPr>
              <w:t>.)</w:t>
            </w:r>
          </w:p>
        </w:tc>
        <w:tc>
          <w:tcPr>
            <w:tcW w:w="926" w:type="pct"/>
            <w:tcBorders>
              <w:bottom w:val="single" w:sz="2" w:space="0" w:color="auto"/>
            </w:tcBorders>
            <w:shd w:val="clear" w:color="auto" w:fill="auto"/>
          </w:tcPr>
          <w:p w:rsidR="004F510B" w:rsidRPr="00BE016D" w:rsidRDefault="004F510B" w:rsidP="000F68E6">
            <w:pPr>
              <w:pStyle w:val="Normlnywebov"/>
              <w:spacing w:before="0" w:beforeAutospacing="0" w:after="0" w:afterAutospacing="0"/>
              <w:jc w:val="center"/>
              <w:textAlignment w:val="bottom"/>
              <w:rPr>
                <w:b/>
                <w:bCs/>
                <w:i/>
                <w:iCs/>
              </w:rPr>
            </w:pPr>
            <w:r w:rsidRPr="00BE016D">
              <w:rPr>
                <w:bCs/>
                <w:i/>
              </w:rPr>
              <w:t>β</w:t>
            </w:r>
            <w:r w:rsidRPr="00BE016D">
              <w:rPr>
                <w:bCs/>
                <w:i/>
                <w:vertAlign w:val="subscript"/>
              </w:rPr>
              <w:t>c</w:t>
            </w:r>
          </w:p>
          <w:p w:rsidR="004F510B" w:rsidRPr="00BE016D" w:rsidRDefault="004F510B" w:rsidP="000F68E6">
            <w:pPr>
              <w:jc w:val="center"/>
              <w:rPr>
                <w:b/>
                <w:bCs/>
                <w:i/>
                <w:iCs/>
              </w:rPr>
            </w:pPr>
            <w:r w:rsidRPr="00BE016D">
              <w:rPr>
                <w:bCs/>
                <w:kern w:val="24"/>
              </w:rPr>
              <w:t>(</w:t>
            </w:r>
            <w:r w:rsidRPr="00BE016D">
              <w:rPr>
                <w:bCs/>
              </w:rPr>
              <w:t>mV/</w:t>
            </w:r>
            <w:proofErr w:type="spellStart"/>
            <w:r w:rsidRPr="00BE016D">
              <w:rPr>
                <w:bCs/>
              </w:rPr>
              <w:t>dec</w:t>
            </w:r>
            <w:proofErr w:type="spellEnd"/>
            <w:r w:rsidRPr="00BE016D">
              <w:rPr>
                <w:bCs/>
              </w:rPr>
              <w:t>.)</w:t>
            </w:r>
          </w:p>
        </w:tc>
        <w:tc>
          <w:tcPr>
            <w:tcW w:w="925" w:type="pct"/>
            <w:tcBorders>
              <w:bottom w:val="single" w:sz="2" w:space="0" w:color="auto"/>
            </w:tcBorders>
            <w:shd w:val="clear" w:color="auto" w:fill="auto"/>
          </w:tcPr>
          <w:p w:rsidR="004F510B" w:rsidRPr="00BE016D" w:rsidRDefault="004F510B" w:rsidP="000F68E6">
            <w:pPr>
              <w:pStyle w:val="Normlnywebov"/>
              <w:spacing w:before="0" w:beforeAutospacing="0" w:after="0" w:afterAutospacing="0"/>
              <w:jc w:val="center"/>
              <w:textAlignment w:val="bottom"/>
              <w:rPr>
                <w:b/>
                <w:bCs/>
                <w:i/>
                <w:iCs/>
              </w:rPr>
            </w:pPr>
            <w:proofErr w:type="spellStart"/>
            <w:r w:rsidRPr="00BE016D">
              <w:rPr>
                <w:bCs/>
                <w:i/>
              </w:rPr>
              <w:t>r</w:t>
            </w:r>
            <w:r w:rsidRPr="00BE016D">
              <w:rPr>
                <w:bCs/>
                <w:i/>
                <w:vertAlign w:val="subscript"/>
              </w:rPr>
              <w:t>corr</w:t>
            </w:r>
            <w:proofErr w:type="spellEnd"/>
          </w:p>
          <w:p w:rsidR="004F510B" w:rsidRPr="00BE016D" w:rsidRDefault="004F510B" w:rsidP="000F68E6">
            <w:pPr>
              <w:jc w:val="center"/>
              <w:rPr>
                <w:b/>
                <w:bCs/>
                <w:i/>
                <w:iCs/>
              </w:rPr>
            </w:pPr>
            <w:r w:rsidRPr="00BE016D">
              <w:rPr>
                <w:bCs/>
                <w:kern w:val="24"/>
              </w:rPr>
              <w:t>(µm.year</w:t>
            </w:r>
            <w:r w:rsidRPr="00BE016D">
              <w:rPr>
                <w:bCs/>
                <w:kern w:val="24"/>
                <w:vertAlign w:val="superscript"/>
              </w:rPr>
              <w:t>-1</w:t>
            </w:r>
            <w:r w:rsidRPr="00BE016D">
              <w:rPr>
                <w:bCs/>
                <w:kern w:val="24"/>
              </w:rPr>
              <w:t>)</w:t>
            </w:r>
          </w:p>
        </w:tc>
      </w:tr>
      <w:tr w:rsidR="004F510B" w:rsidRPr="00610F87" w:rsidTr="000F68E6">
        <w:tc>
          <w:tcPr>
            <w:tcW w:w="650" w:type="pct"/>
            <w:tcBorders>
              <w:top w:val="single" w:sz="2" w:space="0" w:color="auto"/>
              <w:bottom w:val="single" w:sz="6" w:space="0" w:color="auto"/>
            </w:tcBorders>
            <w:shd w:val="clear" w:color="auto" w:fill="auto"/>
          </w:tcPr>
          <w:p w:rsidR="004F510B" w:rsidRPr="00BE016D" w:rsidRDefault="004F510B" w:rsidP="000F68E6">
            <w:pPr>
              <w:jc w:val="center"/>
              <w:rPr>
                <w:b/>
                <w:bCs/>
              </w:rPr>
            </w:pPr>
            <w:r w:rsidRPr="00BE016D">
              <w:rPr>
                <w:bCs/>
              </w:rPr>
              <w:t>-1568±22</w:t>
            </w:r>
          </w:p>
        </w:tc>
        <w:tc>
          <w:tcPr>
            <w:tcW w:w="833" w:type="pct"/>
            <w:tcBorders>
              <w:top w:val="single" w:sz="2" w:space="0" w:color="auto"/>
              <w:bottom w:val="single" w:sz="6" w:space="0" w:color="auto"/>
            </w:tcBorders>
            <w:shd w:val="clear" w:color="auto" w:fill="auto"/>
          </w:tcPr>
          <w:p w:rsidR="004F510B" w:rsidRPr="00610F87" w:rsidRDefault="004F510B" w:rsidP="000F68E6">
            <w:pPr>
              <w:jc w:val="center"/>
            </w:pPr>
            <w:r w:rsidRPr="00610F87">
              <w:t>-1367±30</w:t>
            </w:r>
          </w:p>
        </w:tc>
        <w:tc>
          <w:tcPr>
            <w:tcW w:w="833" w:type="pct"/>
            <w:tcBorders>
              <w:top w:val="single" w:sz="2" w:space="0" w:color="auto"/>
              <w:bottom w:val="single" w:sz="6" w:space="0" w:color="auto"/>
            </w:tcBorders>
            <w:shd w:val="clear" w:color="auto" w:fill="auto"/>
          </w:tcPr>
          <w:p w:rsidR="004F510B" w:rsidRPr="00610F87" w:rsidRDefault="004F510B" w:rsidP="000F68E6">
            <w:pPr>
              <w:jc w:val="center"/>
            </w:pPr>
            <w:r w:rsidRPr="00610F87">
              <w:t>0.014±0.007</w:t>
            </w:r>
          </w:p>
        </w:tc>
        <w:tc>
          <w:tcPr>
            <w:tcW w:w="834" w:type="pct"/>
            <w:tcBorders>
              <w:top w:val="single" w:sz="2" w:space="0" w:color="auto"/>
              <w:bottom w:val="single" w:sz="6" w:space="0" w:color="auto"/>
            </w:tcBorders>
            <w:shd w:val="clear" w:color="auto" w:fill="auto"/>
          </w:tcPr>
          <w:p w:rsidR="004F510B" w:rsidRPr="00610F87" w:rsidRDefault="004F510B" w:rsidP="000F68E6">
            <w:pPr>
              <w:jc w:val="center"/>
            </w:pPr>
            <w:r w:rsidRPr="00610F87">
              <w:t>159±12</w:t>
            </w:r>
          </w:p>
        </w:tc>
        <w:tc>
          <w:tcPr>
            <w:tcW w:w="926" w:type="pct"/>
            <w:tcBorders>
              <w:top w:val="single" w:sz="2" w:space="0" w:color="auto"/>
              <w:bottom w:val="single" w:sz="6" w:space="0" w:color="auto"/>
            </w:tcBorders>
            <w:shd w:val="clear" w:color="auto" w:fill="auto"/>
          </w:tcPr>
          <w:p w:rsidR="004F510B" w:rsidRPr="00610F87" w:rsidRDefault="004F510B" w:rsidP="000F68E6">
            <w:pPr>
              <w:jc w:val="center"/>
            </w:pPr>
            <w:r w:rsidRPr="00610F87">
              <w:t>159±3</w:t>
            </w:r>
          </w:p>
        </w:tc>
        <w:tc>
          <w:tcPr>
            <w:tcW w:w="925" w:type="pct"/>
            <w:tcBorders>
              <w:top w:val="single" w:sz="2" w:space="0" w:color="auto"/>
              <w:bottom w:val="single" w:sz="6" w:space="0" w:color="auto"/>
            </w:tcBorders>
            <w:shd w:val="clear" w:color="auto" w:fill="auto"/>
          </w:tcPr>
          <w:p w:rsidR="004F510B" w:rsidRPr="00610F87" w:rsidRDefault="004F510B" w:rsidP="000F68E6">
            <w:pPr>
              <w:jc w:val="center"/>
            </w:pPr>
            <w:r w:rsidRPr="00610F87">
              <w:t>0.53±0.16</w:t>
            </w:r>
          </w:p>
        </w:tc>
      </w:tr>
    </w:tbl>
    <w:p w:rsidR="003B6711" w:rsidRDefault="003B6711" w:rsidP="000141FC">
      <w:pPr>
        <w:jc w:val="both"/>
        <w:rPr>
          <w:lang w:val="en-US"/>
        </w:rPr>
      </w:pPr>
    </w:p>
    <w:p w:rsidR="00751333" w:rsidRPr="001F4FE6" w:rsidRDefault="00751333" w:rsidP="00751333">
      <w:pPr>
        <w:autoSpaceDE w:val="0"/>
        <w:autoSpaceDN w:val="0"/>
        <w:adjustRightInd w:val="0"/>
        <w:rPr>
          <w:i/>
          <w:iCs/>
        </w:rPr>
      </w:pPr>
      <w:r w:rsidRPr="001F4FE6">
        <w:rPr>
          <w:b/>
          <w:bCs/>
          <w:i/>
          <w:iCs/>
        </w:rPr>
        <w:t xml:space="preserve">Table </w:t>
      </w:r>
      <w:r>
        <w:rPr>
          <w:b/>
          <w:bCs/>
          <w:i/>
          <w:iCs/>
        </w:rPr>
        <w:t>2</w:t>
      </w:r>
      <w:r w:rsidRPr="001F4FE6">
        <w:rPr>
          <w:i/>
          <w:iCs/>
        </w:rPr>
        <w:t xml:space="preserve"> The </w:t>
      </w:r>
      <w:proofErr w:type="spellStart"/>
      <w:r w:rsidRPr="001F4FE6">
        <w:rPr>
          <w:i/>
          <w:iCs/>
        </w:rPr>
        <w:t>main</w:t>
      </w:r>
      <w:proofErr w:type="spellEnd"/>
      <w:r w:rsidRPr="001F4FE6">
        <w:rPr>
          <w:i/>
          <w:iCs/>
        </w:rPr>
        <w:t xml:space="preserve"> </w:t>
      </w:r>
      <w:proofErr w:type="spellStart"/>
      <w:r w:rsidRPr="001F4FE6">
        <w:rPr>
          <w:i/>
          <w:iCs/>
        </w:rPr>
        <w:t>parameters</w:t>
      </w:r>
      <w:proofErr w:type="spellEnd"/>
      <w:r w:rsidRPr="001F4FE6">
        <w:rPr>
          <w:i/>
          <w:iCs/>
        </w:rPr>
        <w:t xml:space="preserve"> </w:t>
      </w:r>
      <w:proofErr w:type="spellStart"/>
      <w:r w:rsidRPr="001F4FE6">
        <w:rPr>
          <w:i/>
          <w:iCs/>
        </w:rPr>
        <w:t>used</w:t>
      </w:r>
      <w:proofErr w:type="spellEnd"/>
      <w:r w:rsidRPr="001F4FE6">
        <w:rPr>
          <w:i/>
          <w:iCs/>
        </w:rPr>
        <w:t xml:space="preserve"> in </w:t>
      </w:r>
      <w:proofErr w:type="spellStart"/>
      <w:r w:rsidRPr="001F4FE6">
        <w:rPr>
          <w:i/>
          <w:iCs/>
        </w:rPr>
        <w:t>the</w:t>
      </w:r>
      <w:proofErr w:type="spellEnd"/>
      <w:r w:rsidRPr="001F4FE6">
        <w:rPr>
          <w:i/>
          <w:iCs/>
        </w:rPr>
        <w:t xml:space="preserve"> </w:t>
      </w:r>
      <w:proofErr w:type="spellStart"/>
      <w:r w:rsidRPr="001F4FE6">
        <w:rPr>
          <w:i/>
          <w:iCs/>
        </w:rPr>
        <w:t>simulations</w:t>
      </w:r>
      <w:proofErr w:type="spellEnd"/>
    </w:p>
    <w:tbl>
      <w:tblPr>
        <w:tblW w:w="5949" w:type="dxa"/>
        <w:tblBorders>
          <w:top w:val="single" w:sz="6" w:space="0" w:color="auto"/>
          <w:bottom w:val="single" w:sz="6" w:space="0" w:color="auto"/>
        </w:tblBorders>
        <w:tblLayout w:type="fixed"/>
        <w:tblLook w:val="04A0" w:firstRow="1" w:lastRow="0" w:firstColumn="1" w:lastColumn="0" w:noHBand="0" w:noVBand="1"/>
      </w:tblPr>
      <w:tblGrid>
        <w:gridCol w:w="3256"/>
        <w:gridCol w:w="2693"/>
      </w:tblGrid>
      <w:tr w:rsidR="00751333" w:rsidRPr="001132AE" w:rsidTr="00751333">
        <w:trPr>
          <w:trHeight w:hRule="exact" w:val="624"/>
        </w:trPr>
        <w:tc>
          <w:tcPr>
            <w:tcW w:w="3256" w:type="dxa"/>
            <w:tcBorders>
              <w:bottom w:val="single" w:sz="2" w:space="0" w:color="auto"/>
            </w:tcBorders>
            <w:shd w:val="clear" w:color="auto" w:fill="auto"/>
          </w:tcPr>
          <w:p w:rsidR="00751333" w:rsidRPr="001132AE" w:rsidRDefault="00751333" w:rsidP="00751333">
            <w:pPr>
              <w:pStyle w:val="Odsekzoznamu"/>
              <w:ind w:left="0"/>
              <w:jc w:val="left"/>
              <w:rPr>
                <w:rFonts w:cs="Times New Roman"/>
                <w:szCs w:val="24"/>
              </w:rPr>
            </w:pPr>
            <w:proofErr w:type="spellStart"/>
            <w:r w:rsidRPr="001132AE">
              <w:rPr>
                <w:rFonts w:cs="Times New Roman"/>
                <w:szCs w:val="24"/>
              </w:rPr>
              <w:t>Data</w:t>
            </w:r>
            <w:proofErr w:type="spellEnd"/>
            <w:r w:rsidRPr="001132AE">
              <w:rPr>
                <w:rFonts w:cs="Times New Roman"/>
                <w:szCs w:val="24"/>
              </w:rPr>
              <w:t xml:space="preserve"> of </w:t>
            </w:r>
            <w:proofErr w:type="spellStart"/>
            <w:r w:rsidRPr="001132AE">
              <w:rPr>
                <w:rFonts w:cs="Times New Roman"/>
                <w:szCs w:val="24"/>
              </w:rPr>
              <w:t>the</w:t>
            </w:r>
            <w:proofErr w:type="spellEnd"/>
            <w:r w:rsidRPr="001132AE">
              <w:rPr>
                <w:rFonts w:cs="Times New Roman"/>
                <w:szCs w:val="24"/>
              </w:rPr>
              <w:t xml:space="preserve"> </w:t>
            </w:r>
            <w:proofErr w:type="spellStart"/>
            <w:r w:rsidRPr="001132AE">
              <w:rPr>
                <w:rFonts w:cs="Times New Roman"/>
                <w:szCs w:val="24"/>
              </w:rPr>
              <w:t>bridge</w:t>
            </w:r>
            <w:proofErr w:type="spellEnd"/>
          </w:p>
          <w:p w:rsidR="00751333" w:rsidRPr="001132AE" w:rsidRDefault="00751333" w:rsidP="00751333">
            <w:pPr>
              <w:pStyle w:val="Odsekzoznamu"/>
              <w:ind w:left="0"/>
              <w:jc w:val="left"/>
              <w:rPr>
                <w:rFonts w:cs="Times New Roman"/>
                <w:szCs w:val="24"/>
              </w:rPr>
            </w:pPr>
            <w:r w:rsidRPr="001132AE">
              <w:rPr>
                <w:rFonts w:cs="Times New Roman"/>
                <w:position w:val="-12"/>
                <w:szCs w:val="24"/>
              </w:rPr>
              <w:object w:dxaOrig="940" w:dyaOrig="360">
                <v:shape id="_x0000_i1083" type="#_x0000_t75" style="width:40.7pt;height:15.65pt" o:ole="">
                  <v:imagedata r:id="rId11" o:title=""/>
                </v:shape>
                <o:OLEObject Type="Embed" ProgID="Equation.DSMT4" ShapeID="_x0000_i1083" DrawAspect="Content" ObjectID="_1749801220" r:id="rId12"/>
              </w:object>
            </w:r>
            <w:r w:rsidRPr="001132AE">
              <w:rPr>
                <w:rFonts w:cs="Times New Roman"/>
                <w:bCs/>
                <w:szCs w:val="24"/>
              </w:rPr>
              <w:tab/>
            </w:r>
          </w:p>
        </w:tc>
        <w:tc>
          <w:tcPr>
            <w:tcW w:w="2693" w:type="dxa"/>
            <w:tcBorders>
              <w:bottom w:val="single" w:sz="2" w:space="0" w:color="auto"/>
            </w:tcBorders>
            <w:shd w:val="clear" w:color="auto" w:fill="auto"/>
          </w:tcPr>
          <w:p w:rsidR="00751333" w:rsidRPr="001132AE" w:rsidRDefault="00751333" w:rsidP="00751333">
            <w:pPr>
              <w:pStyle w:val="Odsekzoznamu"/>
              <w:ind w:left="0"/>
              <w:jc w:val="left"/>
              <w:rPr>
                <w:rFonts w:cs="Times New Roman"/>
                <w:szCs w:val="24"/>
              </w:rPr>
            </w:pPr>
            <w:proofErr w:type="spellStart"/>
            <w:r w:rsidRPr="001132AE">
              <w:rPr>
                <w:rFonts w:cs="Times New Roman"/>
                <w:szCs w:val="24"/>
              </w:rPr>
              <w:t>Data</w:t>
            </w:r>
            <w:proofErr w:type="spellEnd"/>
            <w:r w:rsidRPr="001132AE">
              <w:rPr>
                <w:rFonts w:cs="Times New Roman"/>
                <w:szCs w:val="24"/>
              </w:rPr>
              <w:t xml:space="preserve"> of </w:t>
            </w:r>
            <w:proofErr w:type="spellStart"/>
            <w:r w:rsidRPr="001132AE">
              <w:rPr>
                <w:rFonts w:cs="Times New Roman"/>
                <w:szCs w:val="24"/>
              </w:rPr>
              <w:t>the</w:t>
            </w:r>
            <w:proofErr w:type="spellEnd"/>
            <w:r w:rsidRPr="001132AE">
              <w:rPr>
                <w:rFonts w:cs="Times New Roman"/>
                <w:szCs w:val="24"/>
              </w:rPr>
              <w:t xml:space="preserve"> </w:t>
            </w:r>
            <w:proofErr w:type="spellStart"/>
            <w:r w:rsidRPr="001132AE">
              <w:rPr>
                <w:rFonts w:cs="Times New Roman"/>
                <w:szCs w:val="24"/>
              </w:rPr>
              <w:t>vehicle</w:t>
            </w:r>
            <w:proofErr w:type="spellEnd"/>
          </w:p>
          <w:p w:rsidR="00751333" w:rsidRPr="001132AE" w:rsidRDefault="00751333" w:rsidP="00751333">
            <w:pPr>
              <w:pStyle w:val="Odsekzoznamu"/>
              <w:ind w:left="0"/>
              <w:jc w:val="left"/>
              <w:rPr>
                <w:rFonts w:cs="Times New Roman"/>
                <w:bCs/>
                <w:szCs w:val="24"/>
              </w:rPr>
            </w:pPr>
            <w:r w:rsidRPr="001132AE">
              <w:rPr>
                <w:rFonts w:cs="Times New Roman"/>
                <w:position w:val="-12"/>
                <w:szCs w:val="24"/>
              </w:rPr>
              <w:object w:dxaOrig="960" w:dyaOrig="360">
                <v:shape id="_x0000_i1084" type="#_x0000_t75" style="width:41.3pt;height:15.65pt" o:ole="">
                  <v:imagedata r:id="rId13" o:title=""/>
                </v:shape>
                <o:OLEObject Type="Embed" ProgID="Equation.DSMT4" ShapeID="_x0000_i1084" DrawAspect="Content" ObjectID="_1749801221" r:id="rId14"/>
              </w:object>
            </w:r>
          </w:p>
        </w:tc>
      </w:tr>
      <w:tr w:rsidR="00751333" w:rsidRPr="001132AE" w:rsidTr="000F68E6">
        <w:trPr>
          <w:trHeight w:val="2533"/>
        </w:trPr>
        <w:tc>
          <w:tcPr>
            <w:tcW w:w="3256" w:type="dxa"/>
            <w:tcBorders>
              <w:top w:val="single" w:sz="2" w:space="0" w:color="auto"/>
              <w:bottom w:val="single" w:sz="6" w:space="0" w:color="auto"/>
            </w:tcBorders>
            <w:shd w:val="clear" w:color="auto" w:fill="auto"/>
          </w:tcPr>
          <w:p w:rsidR="00751333" w:rsidRPr="00135059" w:rsidRDefault="00751333" w:rsidP="000F68E6">
            <w:pPr>
              <w:rPr>
                <w:bCs/>
              </w:rPr>
            </w:pPr>
            <w:r w:rsidRPr="00135059">
              <w:rPr>
                <w:bCs/>
                <w:i/>
              </w:rPr>
              <w:t>A =</w:t>
            </w:r>
            <w:r w:rsidRPr="00135059">
              <w:rPr>
                <w:bCs/>
              </w:rPr>
              <w:t>8.865 m</w:t>
            </w:r>
            <w:r w:rsidRPr="00135059">
              <w:rPr>
                <w:bCs/>
                <w:vertAlign w:val="superscript"/>
              </w:rPr>
              <w:t>2</w:t>
            </w:r>
            <w:r w:rsidRPr="00135059">
              <w:rPr>
                <w:bCs/>
              </w:rPr>
              <w:t xml:space="preserve"> </w:t>
            </w:r>
          </w:p>
          <w:p w:rsidR="00751333" w:rsidRPr="00135059" w:rsidRDefault="00751333" w:rsidP="000F68E6">
            <w:pPr>
              <w:jc w:val="both"/>
              <w:rPr>
                <w:bCs/>
              </w:rPr>
            </w:pPr>
            <w:r w:rsidRPr="00135059">
              <w:rPr>
                <w:position w:val="-6"/>
              </w:rPr>
              <w:object w:dxaOrig="1280" w:dyaOrig="320">
                <v:shape id="_x0000_i1033" type="#_x0000_t75" style="width:54.45pt;height:13.75pt" o:ole="">
                  <v:imagedata r:id="rId15" o:title=""/>
                </v:shape>
                <o:OLEObject Type="Embed" ProgID="Equation.DSMT4" ShapeID="_x0000_i1033" DrawAspect="Content" ObjectID="_1749801222" r:id="rId16"/>
              </w:object>
            </w:r>
          </w:p>
          <w:p w:rsidR="00751333" w:rsidRPr="00135059" w:rsidRDefault="00751333" w:rsidP="000F68E6">
            <w:pPr>
              <w:pStyle w:val="Bezriadkovania"/>
              <w:jc w:val="both"/>
              <w:rPr>
                <w:bCs/>
              </w:rPr>
            </w:pPr>
            <w:r w:rsidRPr="00135059">
              <w:rPr>
                <w:position w:val="-12"/>
              </w:rPr>
              <w:object w:dxaOrig="1579" w:dyaOrig="360">
                <v:shape id="_x0000_i1034" type="#_x0000_t75" style="width:70.75pt;height:16.3pt" o:ole="">
                  <v:imagedata r:id="rId17" o:title=""/>
                </v:shape>
                <o:OLEObject Type="Embed" ProgID="Equation.DSMT4" ShapeID="_x0000_i1034" DrawAspect="Content" ObjectID="_1749801223" r:id="rId18"/>
              </w:object>
            </w:r>
          </w:p>
          <w:p w:rsidR="00751333" w:rsidRPr="00135059" w:rsidRDefault="00751333" w:rsidP="000F68E6">
            <w:pPr>
              <w:pStyle w:val="Bezriadkovania"/>
              <w:jc w:val="both"/>
              <w:rPr>
                <w:bCs/>
              </w:rPr>
            </w:pPr>
            <w:r w:rsidRPr="00135059">
              <w:rPr>
                <w:position w:val="-12"/>
              </w:rPr>
              <w:object w:dxaOrig="1420" w:dyaOrig="360">
                <v:shape id="_x0000_i1035" type="#_x0000_t75" style="width:51.95pt;height:13.75pt" o:ole="">
                  <v:imagedata r:id="rId19" o:title=""/>
                </v:shape>
                <o:OLEObject Type="Embed" ProgID="Equation.DSMT4" ShapeID="_x0000_i1035" DrawAspect="Content" ObjectID="_1749801224" r:id="rId20"/>
              </w:object>
            </w:r>
          </w:p>
          <w:p w:rsidR="00751333" w:rsidRPr="00135059" w:rsidRDefault="00751333" w:rsidP="000F68E6">
            <w:pPr>
              <w:pStyle w:val="Bezriadkovania"/>
              <w:jc w:val="both"/>
            </w:pPr>
            <w:r w:rsidRPr="00135059">
              <w:rPr>
                <w:position w:val="-14"/>
              </w:rPr>
              <w:object w:dxaOrig="2560" w:dyaOrig="400">
                <v:shape id="_x0000_i1036" type="#_x0000_t75" style="width:119.6pt;height:17.55pt" o:ole="">
                  <v:imagedata r:id="rId21" o:title=""/>
                </v:shape>
                <o:OLEObject Type="Embed" ProgID="Equation.DSMT4" ShapeID="_x0000_i1036" DrawAspect="Content" ObjectID="_1749801225" r:id="rId22"/>
              </w:object>
            </w:r>
            <w:r w:rsidRPr="00135059">
              <w:rPr>
                <w:bCs/>
              </w:rPr>
              <w:t xml:space="preserve">   </w:t>
            </w:r>
            <w:r w:rsidRPr="00135059">
              <w:rPr>
                <w:position w:val="-32"/>
              </w:rPr>
              <w:object w:dxaOrig="4320" w:dyaOrig="760">
                <v:shape id="_x0000_i1037" type="#_x0000_t75" style="width:171.55pt;height:27.55pt" o:ole="">
                  <v:imagedata r:id="rId23" o:title=""/>
                </v:shape>
                <o:OLEObject Type="Embed" ProgID="Equation.DSMT4" ShapeID="_x0000_i1037" DrawAspect="Content" ObjectID="_1749801226" r:id="rId24"/>
              </w:object>
            </w:r>
            <w:r w:rsidRPr="00135059">
              <w:rPr>
                <w:position w:val="-32"/>
              </w:rPr>
              <w:object w:dxaOrig="2760" w:dyaOrig="820">
                <v:shape id="_x0000_i1038" type="#_x0000_t75" style="width:106.45pt;height:31.3pt" o:ole="">
                  <v:imagedata r:id="rId25" o:title=""/>
                </v:shape>
                <o:OLEObject Type="Embed" ProgID="Equation.DSMT4" ShapeID="_x0000_i1038" DrawAspect="Content" ObjectID="_1749801227" r:id="rId26"/>
              </w:object>
            </w:r>
            <w:r w:rsidRPr="00135059">
              <w:rPr>
                <w:bCs/>
              </w:rPr>
              <w:t xml:space="preserve"> </w:t>
            </w:r>
          </w:p>
        </w:tc>
        <w:tc>
          <w:tcPr>
            <w:tcW w:w="2693" w:type="dxa"/>
            <w:tcBorders>
              <w:top w:val="single" w:sz="2" w:space="0" w:color="auto"/>
              <w:bottom w:val="single" w:sz="6" w:space="0" w:color="auto"/>
            </w:tcBorders>
            <w:shd w:val="clear" w:color="auto" w:fill="auto"/>
          </w:tcPr>
          <w:p w:rsidR="00751333" w:rsidRPr="00135059" w:rsidRDefault="00751333" w:rsidP="000F68E6">
            <w:pPr>
              <w:pStyle w:val="Odsekzoznamu"/>
              <w:ind w:left="0"/>
              <w:rPr>
                <w:rFonts w:cs="Times New Roman"/>
                <w:bCs/>
                <w:szCs w:val="24"/>
              </w:rPr>
            </w:pPr>
            <w:r w:rsidRPr="00135059">
              <w:rPr>
                <w:rFonts w:cs="Times New Roman"/>
                <w:position w:val="-12"/>
                <w:szCs w:val="24"/>
              </w:rPr>
              <w:object w:dxaOrig="1260" w:dyaOrig="360">
                <v:shape id="_x0000_i1039" type="#_x0000_t75" style="width:53.85pt;height:15.65pt" o:ole="">
                  <v:imagedata r:id="rId27" o:title=""/>
                </v:shape>
                <o:OLEObject Type="Embed" ProgID="Equation.DSMT4" ShapeID="_x0000_i1039" DrawAspect="Content" ObjectID="_1749801228" r:id="rId28"/>
              </w:object>
            </w:r>
          </w:p>
          <w:p w:rsidR="00751333" w:rsidRPr="00135059" w:rsidRDefault="00751333" w:rsidP="000F68E6">
            <w:pPr>
              <w:pStyle w:val="Odsekzoznamu"/>
              <w:ind w:left="0"/>
              <w:rPr>
                <w:rFonts w:cs="Times New Roman"/>
                <w:bCs/>
                <w:szCs w:val="24"/>
              </w:rPr>
            </w:pPr>
            <w:r w:rsidRPr="00135059">
              <w:rPr>
                <w:rFonts w:cs="Times New Roman"/>
                <w:position w:val="-12"/>
                <w:szCs w:val="24"/>
              </w:rPr>
              <w:object w:dxaOrig="1280" w:dyaOrig="360">
                <v:shape id="_x0000_i1040" type="#_x0000_t75" style="width:55.7pt;height:15.65pt" o:ole="">
                  <v:imagedata r:id="rId29" o:title=""/>
                </v:shape>
                <o:OLEObject Type="Embed" ProgID="Equation.DSMT4" ShapeID="_x0000_i1040" DrawAspect="Content" ObjectID="_1749801229" r:id="rId30"/>
              </w:object>
            </w:r>
          </w:p>
          <w:p w:rsidR="00751333" w:rsidRPr="00135059" w:rsidRDefault="00751333" w:rsidP="000F68E6">
            <w:pPr>
              <w:pStyle w:val="Odsekzoznamu"/>
              <w:ind w:left="0"/>
              <w:rPr>
                <w:rFonts w:cs="Times New Roman"/>
                <w:bCs/>
                <w:szCs w:val="24"/>
              </w:rPr>
            </w:pPr>
            <w:r w:rsidRPr="00135059">
              <w:rPr>
                <w:rFonts w:cs="Times New Roman"/>
                <w:position w:val="-12"/>
                <w:szCs w:val="24"/>
              </w:rPr>
              <w:object w:dxaOrig="1320" w:dyaOrig="360">
                <v:shape id="_x0000_i1041" type="#_x0000_t75" style="width:56.95pt;height:15.65pt" o:ole="">
                  <v:imagedata r:id="rId31" o:title=""/>
                </v:shape>
                <o:OLEObject Type="Embed" ProgID="Equation.DSMT4" ShapeID="_x0000_i1041" DrawAspect="Content" ObjectID="_1749801230" r:id="rId32"/>
              </w:object>
            </w:r>
          </w:p>
          <w:p w:rsidR="00751333" w:rsidRPr="00135059" w:rsidRDefault="00751333" w:rsidP="000F68E6">
            <w:pPr>
              <w:pStyle w:val="Odsekzoznamu"/>
              <w:ind w:left="0"/>
              <w:rPr>
                <w:rFonts w:cs="Times New Roman"/>
                <w:bCs/>
                <w:szCs w:val="24"/>
              </w:rPr>
            </w:pPr>
            <w:r w:rsidRPr="00135059">
              <w:rPr>
                <w:rFonts w:cs="Times New Roman"/>
                <w:position w:val="-12"/>
                <w:szCs w:val="24"/>
              </w:rPr>
              <w:object w:dxaOrig="2620" w:dyaOrig="360">
                <v:shape id="_x0000_i1042" type="#_x0000_t75" style="width:112.7pt;height:15.65pt" o:ole="">
                  <v:imagedata r:id="rId33" o:title=""/>
                </v:shape>
                <o:OLEObject Type="Embed" ProgID="Equation.DSMT4" ShapeID="_x0000_i1042" DrawAspect="Content" ObjectID="_1749801231" r:id="rId34"/>
              </w:object>
            </w:r>
          </w:p>
          <w:p w:rsidR="00751333" w:rsidRPr="001132AE" w:rsidRDefault="00751333" w:rsidP="000F68E6">
            <w:pPr>
              <w:pStyle w:val="Odsekzoznamu"/>
              <w:ind w:left="0"/>
              <w:rPr>
                <w:rFonts w:cs="Times New Roman"/>
                <w:bCs/>
                <w:szCs w:val="24"/>
              </w:rPr>
            </w:pPr>
            <w:r w:rsidRPr="00135059">
              <w:rPr>
                <w:rFonts w:cs="Times New Roman"/>
                <w:position w:val="-12"/>
                <w:szCs w:val="24"/>
              </w:rPr>
              <w:object w:dxaOrig="1800" w:dyaOrig="360">
                <v:shape id="_x0000_i1043" type="#_x0000_t75" style="width:78.25pt;height:15.65pt" o:ole="">
                  <v:imagedata r:id="rId35" o:title=""/>
                </v:shape>
                <o:OLEObject Type="Embed" ProgID="Equation.DSMT4" ShapeID="_x0000_i1043" DrawAspect="Content" ObjectID="_1749801232" r:id="rId36"/>
              </w:object>
            </w:r>
          </w:p>
        </w:tc>
      </w:tr>
    </w:tbl>
    <w:p w:rsidR="00751333" w:rsidRPr="0068433D" w:rsidRDefault="00751333" w:rsidP="000141FC">
      <w:pPr>
        <w:jc w:val="both"/>
        <w:rPr>
          <w:lang w:val="en-US"/>
        </w:rPr>
      </w:pPr>
    </w:p>
    <w:p w:rsidR="00751333" w:rsidRPr="001654F5" w:rsidRDefault="00751333" w:rsidP="00751333">
      <w:pPr>
        <w:rPr>
          <w:i/>
        </w:rPr>
      </w:pPr>
      <w:r>
        <w:rPr>
          <w:b/>
          <w:i/>
        </w:rPr>
        <w:t>Table 3</w:t>
      </w:r>
      <w:bookmarkStart w:id="0" w:name="_GoBack"/>
      <w:bookmarkEnd w:id="0"/>
      <w:r w:rsidRPr="001654F5">
        <w:rPr>
          <w:i/>
        </w:rPr>
        <w:t xml:space="preserve"> Analysis </w:t>
      </w:r>
      <w:proofErr w:type="spellStart"/>
      <w:r w:rsidRPr="001654F5">
        <w:rPr>
          <w:i/>
        </w:rPr>
        <w:t>of</w:t>
      </w:r>
      <w:proofErr w:type="spellEnd"/>
      <w:r w:rsidRPr="001654F5">
        <w:rPr>
          <w:i/>
        </w:rPr>
        <w:t xml:space="preserve"> </w:t>
      </w:r>
      <w:proofErr w:type="spellStart"/>
      <w:r w:rsidRPr="001654F5">
        <w:rPr>
          <w:i/>
        </w:rPr>
        <w:t>diagrams</w:t>
      </w:r>
      <w:proofErr w:type="spellEnd"/>
      <w:r w:rsidRPr="001654F5">
        <w:rPr>
          <w:i/>
        </w:rPr>
        <w:t xml:space="preserve"> </w:t>
      </w:r>
      <w:proofErr w:type="spellStart"/>
      <w:r w:rsidRPr="001654F5">
        <w:rPr>
          <w:i/>
        </w:rPr>
        <w:t>of</w:t>
      </w:r>
      <w:proofErr w:type="spellEnd"/>
      <w:r w:rsidRPr="001654F5">
        <w:rPr>
          <w:i/>
        </w:rPr>
        <w:t xml:space="preserve"> </w:t>
      </w:r>
      <w:proofErr w:type="spellStart"/>
      <w:r w:rsidRPr="001654F5">
        <w:rPr>
          <w:i/>
        </w:rPr>
        <w:t>hydraulic</w:t>
      </w:r>
      <w:proofErr w:type="spellEnd"/>
      <w:r w:rsidRPr="001654F5">
        <w:rPr>
          <w:i/>
        </w:rPr>
        <w:t xml:space="preserve"> </w:t>
      </w:r>
      <w:proofErr w:type="spellStart"/>
      <w:r w:rsidRPr="001654F5">
        <w:rPr>
          <w:i/>
        </w:rPr>
        <w:t>shock</w:t>
      </w:r>
      <w:proofErr w:type="spellEnd"/>
      <w:r w:rsidRPr="001654F5">
        <w:rPr>
          <w:i/>
        </w:rPr>
        <w:t xml:space="preserve"> </w:t>
      </w:r>
      <w:proofErr w:type="spellStart"/>
      <w:r w:rsidRPr="001654F5">
        <w:rPr>
          <w:i/>
        </w:rPr>
        <w:t>absorbers</w:t>
      </w:r>
      <w:proofErr w:type="spellEnd"/>
      <w:r w:rsidRPr="001654F5">
        <w:rPr>
          <w:i/>
        </w:rPr>
        <w:t xml:space="preserve"> on a stand at </w:t>
      </w:r>
      <w:proofErr w:type="spellStart"/>
      <w:r w:rsidRPr="001654F5">
        <w:rPr>
          <w:i/>
        </w:rPr>
        <w:t>various</w:t>
      </w:r>
      <w:proofErr w:type="spellEnd"/>
      <w:r w:rsidRPr="001654F5">
        <w:rPr>
          <w:i/>
        </w:rPr>
        <w:t xml:space="preserve"> </w:t>
      </w:r>
      <w:proofErr w:type="spellStart"/>
      <w:r w:rsidRPr="001654F5">
        <w:rPr>
          <w:i/>
        </w:rPr>
        <w:t>working</w:t>
      </w:r>
      <w:proofErr w:type="spellEnd"/>
      <w:r w:rsidRPr="001654F5">
        <w:rPr>
          <w:i/>
        </w:rPr>
        <w:t xml:space="preserve"> </w:t>
      </w:r>
      <w:proofErr w:type="spellStart"/>
      <w:r w:rsidRPr="001654F5">
        <w:rPr>
          <w:i/>
        </w:rPr>
        <w:t>modes</w:t>
      </w:r>
      <w:proofErr w:type="spellEnd"/>
    </w:p>
    <w:tbl>
      <w:tblPr>
        <w:tblW w:w="0" w:type="auto"/>
        <w:jc w:val="center"/>
        <w:tblBorders>
          <w:top w:val="single" w:sz="4" w:space="0" w:color="auto"/>
          <w:bottom w:val="single" w:sz="4" w:space="0" w:color="auto"/>
        </w:tblBorders>
        <w:tblLook w:val="04A0" w:firstRow="1" w:lastRow="0" w:firstColumn="1" w:lastColumn="0" w:noHBand="0" w:noVBand="1"/>
      </w:tblPr>
      <w:tblGrid>
        <w:gridCol w:w="1459"/>
        <w:gridCol w:w="1505"/>
        <w:gridCol w:w="1459"/>
        <w:gridCol w:w="1505"/>
        <w:gridCol w:w="1495"/>
        <w:gridCol w:w="1649"/>
      </w:tblGrid>
      <w:tr w:rsidR="00751333" w:rsidRPr="004174C0" w:rsidTr="000F68E6">
        <w:trPr>
          <w:jc w:val="center"/>
        </w:trPr>
        <w:tc>
          <w:tcPr>
            <w:tcW w:w="6040" w:type="dxa"/>
            <w:gridSpan w:val="4"/>
            <w:tcBorders>
              <w:top w:val="single" w:sz="6" w:space="0" w:color="auto"/>
              <w:bottom w:val="single" w:sz="2" w:space="0" w:color="auto"/>
            </w:tcBorders>
            <w:shd w:val="clear" w:color="auto" w:fill="auto"/>
            <w:vAlign w:val="center"/>
          </w:tcPr>
          <w:p w:rsidR="00751333" w:rsidRPr="00084126" w:rsidRDefault="00751333" w:rsidP="000F68E6">
            <w:pPr>
              <w:mirrorIndents/>
              <w:jc w:val="center"/>
            </w:pPr>
            <w:r w:rsidRPr="00084126">
              <w:t xml:space="preserve">Form </w:t>
            </w:r>
            <w:proofErr w:type="spellStart"/>
            <w:r w:rsidRPr="00084126">
              <w:t>of</w:t>
            </w:r>
            <w:proofErr w:type="spellEnd"/>
            <w:r w:rsidRPr="00084126">
              <w:t xml:space="preserve"> a </w:t>
            </w:r>
            <w:proofErr w:type="spellStart"/>
            <w:r w:rsidRPr="00084126">
              <w:t>diagram</w:t>
            </w:r>
            <w:proofErr w:type="spellEnd"/>
            <w:r w:rsidRPr="00084126">
              <w:t xml:space="preserve">, </w:t>
            </w:r>
            <w:proofErr w:type="spellStart"/>
            <w:r w:rsidRPr="00084126">
              <w:t>when</w:t>
            </w:r>
            <w:proofErr w:type="spellEnd"/>
            <w:r w:rsidRPr="00084126">
              <w:t>:</w:t>
            </w:r>
          </w:p>
        </w:tc>
        <w:tc>
          <w:tcPr>
            <w:tcW w:w="1510" w:type="dxa"/>
            <w:tcBorders>
              <w:top w:val="single" w:sz="6" w:space="0" w:color="auto"/>
              <w:bottom w:val="single" w:sz="2" w:space="0" w:color="auto"/>
            </w:tcBorders>
            <w:shd w:val="clear" w:color="auto" w:fill="auto"/>
            <w:vAlign w:val="center"/>
          </w:tcPr>
          <w:p w:rsidR="00751333" w:rsidRPr="00084126" w:rsidRDefault="00751333" w:rsidP="000F68E6">
            <w:pPr>
              <w:mirrorIndents/>
              <w:jc w:val="center"/>
            </w:pPr>
            <w:r w:rsidRPr="00084126">
              <w:t xml:space="preserve">Analysis </w:t>
            </w:r>
            <w:proofErr w:type="spellStart"/>
            <w:r w:rsidRPr="00084126">
              <w:t>of</w:t>
            </w:r>
            <w:proofErr w:type="spellEnd"/>
            <w:r w:rsidRPr="00084126">
              <w:t xml:space="preserve"> </w:t>
            </w:r>
            <w:proofErr w:type="spellStart"/>
            <w:r w:rsidRPr="00084126">
              <w:t>the</w:t>
            </w:r>
            <w:proofErr w:type="spellEnd"/>
            <w:r w:rsidRPr="00084126">
              <w:t xml:space="preserve"> </w:t>
            </w:r>
            <w:proofErr w:type="spellStart"/>
            <w:r w:rsidRPr="00084126">
              <w:t>resistance</w:t>
            </w:r>
            <w:proofErr w:type="spellEnd"/>
            <w:r w:rsidRPr="00084126">
              <w:t xml:space="preserve"> </w:t>
            </w:r>
            <w:proofErr w:type="spellStart"/>
            <w:r w:rsidRPr="00084126">
              <w:t>forces</w:t>
            </w:r>
            <w:proofErr w:type="spellEnd"/>
          </w:p>
        </w:tc>
        <w:tc>
          <w:tcPr>
            <w:tcW w:w="1510" w:type="dxa"/>
            <w:tcBorders>
              <w:top w:val="single" w:sz="6" w:space="0" w:color="auto"/>
              <w:bottom w:val="single" w:sz="2" w:space="0" w:color="auto"/>
            </w:tcBorders>
            <w:shd w:val="clear" w:color="auto" w:fill="auto"/>
            <w:vAlign w:val="center"/>
          </w:tcPr>
          <w:p w:rsidR="00751333" w:rsidRPr="00084126" w:rsidRDefault="00751333" w:rsidP="000F68E6">
            <w:pPr>
              <w:mirrorIndents/>
              <w:jc w:val="center"/>
            </w:pPr>
            <w:proofErr w:type="spellStart"/>
            <w:r w:rsidRPr="00084126">
              <w:t>Failure</w:t>
            </w:r>
            <w:proofErr w:type="spellEnd"/>
          </w:p>
        </w:tc>
      </w:tr>
      <w:tr w:rsidR="00751333" w:rsidRPr="004174C0" w:rsidTr="000F68E6">
        <w:trPr>
          <w:jc w:val="center"/>
        </w:trPr>
        <w:tc>
          <w:tcPr>
            <w:tcW w:w="3020" w:type="dxa"/>
            <w:gridSpan w:val="2"/>
            <w:tcBorders>
              <w:top w:val="single" w:sz="2" w:space="0" w:color="auto"/>
              <w:bottom w:val="single" w:sz="2" w:space="0" w:color="auto"/>
            </w:tcBorders>
            <w:shd w:val="clear" w:color="auto" w:fill="auto"/>
            <w:vAlign w:val="center"/>
          </w:tcPr>
          <w:p w:rsidR="00751333" w:rsidRPr="00084126" w:rsidRDefault="00751333" w:rsidP="000F68E6">
            <w:pPr>
              <w:mirrorIndents/>
              <w:jc w:val="center"/>
            </w:pPr>
            <w:r w:rsidRPr="00084126">
              <w:rPr>
                <w:i/>
              </w:rPr>
              <w:t>v</w:t>
            </w:r>
            <w:r w:rsidRPr="00084126">
              <w:rPr>
                <w:i/>
                <w:vertAlign w:val="subscript"/>
              </w:rPr>
              <w:t>e</w:t>
            </w:r>
            <w:r w:rsidRPr="00084126">
              <w:rPr>
                <w:vertAlign w:val="subscript"/>
              </w:rPr>
              <w:t>1</w:t>
            </w:r>
            <w:r w:rsidRPr="00084126">
              <w:t xml:space="preserve"> = 0.04 - 0.06 m·s</w:t>
            </w:r>
            <w:r w:rsidRPr="00084126">
              <w:rPr>
                <w:vertAlign w:val="superscript"/>
              </w:rPr>
              <w:t>-1</w:t>
            </w:r>
          </w:p>
        </w:tc>
        <w:tc>
          <w:tcPr>
            <w:tcW w:w="3020" w:type="dxa"/>
            <w:gridSpan w:val="2"/>
            <w:tcBorders>
              <w:top w:val="single" w:sz="2" w:space="0" w:color="auto"/>
              <w:bottom w:val="single" w:sz="2" w:space="0" w:color="auto"/>
            </w:tcBorders>
            <w:shd w:val="clear" w:color="auto" w:fill="auto"/>
            <w:vAlign w:val="center"/>
          </w:tcPr>
          <w:p w:rsidR="00751333" w:rsidRPr="00084126" w:rsidRDefault="00751333" w:rsidP="000F68E6">
            <w:pPr>
              <w:mirrorIndents/>
              <w:jc w:val="center"/>
            </w:pPr>
            <w:r w:rsidRPr="00084126">
              <w:rPr>
                <w:i/>
              </w:rPr>
              <w:t>v</w:t>
            </w:r>
            <w:r w:rsidRPr="00084126">
              <w:rPr>
                <w:i/>
                <w:vertAlign w:val="subscript"/>
              </w:rPr>
              <w:t>e</w:t>
            </w:r>
            <w:r w:rsidRPr="00084126">
              <w:rPr>
                <w:vertAlign w:val="subscript"/>
              </w:rPr>
              <w:t>2</w:t>
            </w:r>
            <w:r w:rsidRPr="00084126">
              <w:t xml:space="preserve"> = 0.08 - 0.10 m·s</w:t>
            </w:r>
            <w:r w:rsidRPr="00084126">
              <w:rPr>
                <w:vertAlign w:val="superscript"/>
              </w:rPr>
              <w:t>-1</w:t>
            </w:r>
          </w:p>
        </w:tc>
        <w:tc>
          <w:tcPr>
            <w:tcW w:w="1510" w:type="dxa"/>
            <w:tcBorders>
              <w:top w:val="single" w:sz="2" w:space="0" w:color="auto"/>
              <w:bottom w:val="nil"/>
            </w:tcBorders>
            <w:shd w:val="clear" w:color="auto" w:fill="auto"/>
            <w:vAlign w:val="center"/>
          </w:tcPr>
          <w:p w:rsidR="00751333" w:rsidRPr="00084126" w:rsidRDefault="00751333" w:rsidP="000F68E6">
            <w:pPr>
              <w:mirrorIndents/>
              <w:jc w:val="center"/>
            </w:pPr>
          </w:p>
        </w:tc>
        <w:tc>
          <w:tcPr>
            <w:tcW w:w="1510" w:type="dxa"/>
            <w:tcBorders>
              <w:top w:val="single" w:sz="2" w:space="0" w:color="auto"/>
              <w:bottom w:val="nil"/>
            </w:tcBorders>
            <w:shd w:val="clear" w:color="auto" w:fill="auto"/>
            <w:vAlign w:val="center"/>
          </w:tcPr>
          <w:p w:rsidR="00751333" w:rsidRPr="00084126" w:rsidRDefault="00751333" w:rsidP="000F68E6">
            <w:pPr>
              <w:mirrorIndents/>
              <w:jc w:val="center"/>
            </w:pPr>
          </w:p>
        </w:tc>
      </w:tr>
      <w:tr w:rsidR="00751333" w:rsidRPr="004174C0" w:rsidTr="000F68E6">
        <w:trPr>
          <w:jc w:val="center"/>
        </w:trPr>
        <w:tc>
          <w:tcPr>
            <w:tcW w:w="1510" w:type="dxa"/>
            <w:tcBorders>
              <w:top w:val="single" w:sz="2" w:space="0" w:color="auto"/>
              <w:bottom w:val="single" w:sz="2" w:space="0" w:color="auto"/>
            </w:tcBorders>
            <w:shd w:val="clear" w:color="auto" w:fill="auto"/>
            <w:vAlign w:val="center"/>
          </w:tcPr>
          <w:p w:rsidR="00751333" w:rsidRPr="00084126" w:rsidRDefault="00751333" w:rsidP="000F68E6">
            <w:pPr>
              <w:mirrorIndents/>
              <w:jc w:val="center"/>
            </w:pPr>
            <w:r w:rsidRPr="00084126">
              <w:t>Expansion</w:t>
            </w:r>
          </w:p>
        </w:tc>
        <w:tc>
          <w:tcPr>
            <w:tcW w:w="1510" w:type="dxa"/>
            <w:tcBorders>
              <w:top w:val="single" w:sz="2" w:space="0" w:color="auto"/>
              <w:bottom w:val="single" w:sz="2" w:space="0" w:color="auto"/>
            </w:tcBorders>
            <w:shd w:val="clear" w:color="auto" w:fill="auto"/>
            <w:vAlign w:val="center"/>
          </w:tcPr>
          <w:p w:rsidR="00751333" w:rsidRPr="00084126" w:rsidRDefault="00751333" w:rsidP="000F68E6">
            <w:pPr>
              <w:mirrorIndents/>
              <w:jc w:val="center"/>
            </w:pPr>
            <w:proofErr w:type="spellStart"/>
            <w:r w:rsidRPr="00084126">
              <w:t>Compression</w:t>
            </w:r>
            <w:proofErr w:type="spellEnd"/>
          </w:p>
        </w:tc>
        <w:tc>
          <w:tcPr>
            <w:tcW w:w="1510" w:type="dxa"/>
            <w:tcBorders>
              <w:top w:val="single" w:sz="2" w:space="0" w:color="auto"/>
              <w:bottom w:val="single" w:sz="2" w:space="0" w:color="auto"/>
            </w:tcBorders>
            <w:shd w:val="clear" w:color="auto" w:fill="auto"/>
            <w:vAlign w:val="center"/>
          </w:tcPr>
          <w:p w:rsidR="00751333" w:rsidRPr="00084126" w:rsidRDefault="00751333" w:rsidP="000F68E6">
            <w:pPr>
              <w:mirrorIndents/>
              <w:jc w:val="center"/>
            </w:pPr>
            <w:r w:rsidRPr="00084126">
              <w:t>Expansion</w:t>
            </w:r>
          </w:p>
        </w:tc>
        <w:tc>
          <w:tcPr>
            <w:tcW w:w="1510" w:type="dxa"/>
            <w:tcBorders>
              <w:top w:val="single" w:sz="2" w:space="0" w:color="auto"/>
              <w:bottom w:val="single" w:sz="2" w:space="0" w:color="auto"/>
            </w:tcBorders>
            <w:shd w:val="clear" w:color="auto" w:fill="auto"/>
            <w:vAlign w:val="center"/>
          </w:tcPr>
          <w:p w:rsidR="00751333" w:rsidRPr="00084126" w:rsidRDefault="00751333" w:rsidP="000F68E6">
            <w:pPr>
              <w:mirrorIndents/>
              <w:jc w:val="center"/>
            </w:pPr>
            <w:proofErr w:type="spellStart"/>
            <w:r w:rsidRPr="00084126">
              <w:t>Compression</w:t>
            </w:r>
            <w:proofErr w:type="spellEnd"/>
          </w:p>
        </w:tc>
        <w:tc>
          <w:tcPr>
            <w:tcW w:w="1510" w:type="dxa"/>
            <w:tcBorders>
              <w:top w:val="nil"/>
              <w:bottom w:val="single" w:sz="2" w:space="0" w:color="auto"/>
            </w:tcBorders>
            <w:shd w:val="clear" w:color="auto" w:fill="auto"/>
            <w:vAlign w:val="center"/>
          </w:tcPr>
          <w:p w:rsidR="00751333" w:rsidRPr="00084126" w:rsidRDefault="00751333" w:rsidP="000F68E6">
            <w:pPr>
              <w:mirrorIndents/>
              <w:jc w:val="center"/>
            </w:pPr>
          </w:p>
        </w:tc>
        <w:tc>
          <w:tcPr>
            <w:tcW w:w="1510" w:type="dxa"/>
            <w:tcBorders>
              <w:top w:val="nil"/>
              <w:bottom w:val="single" w:sz="2" w:space="0" w:color="auto"/>
            </w:tcBorders>
            <w:shd w:val="clear" w:color="auto" w:fill="auto"/>
            <w:vAlign w:val="center"/>
          </w:tcPr>
          <w:p w:rsidR="00751333" w:rsidRPr="00084126" w:rsidRDefault="00751333" w:rsidP="000F68E6">
            <w:pPr>
              <w:mirrorIndents/>
              <w:jc w:val="center"/>
            </w:pPr>
          </w:p>
        </w:tc>
      </w:tr>
      <w:tr w:rsidR="00751333" w:rsidRPr="004174C0" w:rsidTr="000F68E6">
        <w:trPr>
          <w:jc w:val="center"/>
        </w:trPr>
        <w:tc>
          <w:tcPr>
            <w:tcW w:w="3020" w:type="dxa"/>
            <w:gridSpan w:val="2"/>
            <w:vMerge w:val="restart"/>
            <w:tcBorders>
              <w:top w:val="single" w:sz="2" w:space="0" w:color="auto"/>
            </w:tcBorders>
            <w:shd w:val="clear" w:color="auto" w:fill="auto"/>
            <w:vAlign w:val="center"/>
          </w:tcPr>
          <w:p w:rsidR="00751333" w:rsidRPr="00084126" w:rsidRDefault="00751333" w:rsidP="000F68E6">
            <w:pPr>
              <w:mirrorIndents/>
              <w:jc w:val="center"/>
            </w:pPr>
            <w:r w:rsidRPr="00DB37D9">
              <w:rPr>
                <w:noProof/>
                <w:lang w:val="sk-SK" w:eastAsia="sk-SK"/>
              </w:rPr>
              <w:drawing>
                <wp:inline distT="0" distB="0" distL="0" distR="0">
                  <wp:extent cx="1382395" cy="1448435"/>
                  <wp:effectExtent l="0" t="0" r="825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2395" cy="1448435"/>
                          </a:xfrm>
                          <a:prstGeom prst="rect">
                            <a:avLst/>
                          </a:prstGeom>
                          <a:noFill/>
                          <a:ln>
                            <a:noFill/>
                          </a:ln>
                        </pic:spPr>
                      </pic:pic>
                    </a:graphicData>
                  </a:graphic>
                </wp:inline>
              </w:drawing>
            </w:r>
          </w:p>
        </w:tc>
        <w:tc>
          <w:tcPr>
            <w:tcW w:w="3020" w:type="dxa"/>
            <w:gridSpan w:val="2"/>
            <w:vMerge w:val="restart"/>
            <w:tcBorders>
              <w:top w:val="single" w:sz="2" w:space="0" w:color="auto"/>
            </w:tcBorders>
            <w:shd w:val="clear" w:color="auto" w:fill="auto"/>
            <w:vAlign w:val="center"/>
          </w:tcPr>
          <w:p w:rsidR="00751333" w:rsidRPr="00084126" w:rsidRDefault="00751333" w:rsidP="000F68E6">
            <w:pPr>
              <w:mirrorIndents/>
              <w:jc w:val="center"/>
            </w:pPr>
            <w:r w:rsidRPr="00DB37D9">
              <w:rPr>
                <w:noProof/>
                <w:lang w:val="sk-SK" w:eastAsia="sk-SK"/>
              </w:rPr>
              <w:drawing>
                <wp:inline distT="0" distB="0" distL="0" distR="0">
                  <wp:extent cx="1002030" cy="1440815"/>
                  <wp:effectExtent l="0" t="0" r="7620" b="698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2030" cy="1440815"/>
                          </a:xfrm>
                          <a:prstGeom prst="rect">
                            <a:avLst/>
                          </a:prstGeom>
                          <a:noFill/>
                          <a:ln>
                            <a:noFill/>
                          </a:ln>
                        </pic:spPr>
                      </pic:pic>
                    </a:graphicData>
                  </a:graphic>
                </wp:inline>
              </w:drawing>
            </w:r>
          </w:p>
        </w:tc>
        <w:tc>
          <w:tcPr>
            <w:tcW w:w="3020" w:type="dxa"/>
            <w:gridSpan w:val="2"/>
            <w:tcBorders>
              <w:top w:val="single" w:sz="2" w:space="0" w:color="auto"/>
              <w:bottom w:val="single" w:sz="2" w:space="0" w:color="auto"/>
            </w:tcBorders>
            <w:shd w:val="clear" w:color="auto" w:fill="auto"/>
            <w:vAlign w:val="center"/>
          </w:tcPr>
          <w:p w:rsidR="00751333" w:rsidRPr="00084126" w:rsidRDefault="00751333" w:rsidP="000F68E6">
            <w:pPr>
              <w:mirrorIndents/>
              <w:jc w:val="center"/>
            </w:pPr>
            <w:r w:rsidRPr="00084126">
              <w:t xml:space="preserve">A </w:t>
            </w:r>
            <w:proofErr w:type="spellStart"/>
            <w:r w:rsidRPr="00084126">
              <w:t>damper</w:t>
            </w:r>
            <w:proofErr w:type="spellEnd"/>
            <w:r w:rsidRPr="00084126">
              <w:t xml:space="preserve"> </w:t>
            </w:r>
            <w:proofErr w:type="spellStart"/>
            <w:r w:rsidRPr="00084126">
              <w:t>works</w:t>
            </w:r>
            <w:proofErr w:type="spellEnd"/>
            <w:r w:rsidRPr="00084126">
              <w:t xml:space="preserve"> </w:t>
            </w:r>
            <w:proofErr w:type="spellStart"/>
            <w:r w:rsidRPr="00084126">
              <w:t>properly</w:t>
            </w:r>
            <w:proofErr w:type="spellEnd"/>
            <w:r w:rsidRPr="00084126">
              <w:t xml:space="preserve">, </w:t>
            </w:r>
            <w:proofErr w:type="spellStart"/>
            <w:r w:rsidRPr="00084126">
              <w:t>it</w:t>
            </w:r>
            <w:proofErr w:type="spellEnd"/>
            <w:r w:rsidRPr="00084126">
              <w:t xml:space="preserve"> </w:t>
            </w:r>
            <w:proofErr w:type="spellStart"/>
            <w:r w:rsidRPr="00084126">
              <w:t>is</w:t>
            </w:r>
            <w:proofErr w:type="spellEnd"/>
            <w:r w:rsidRPr="00084126">
              <w:t xml:space="preserve"> in </w:t>
            </w:r>
            <w:proofErr w:type="spellStart"/>
            <w:r w:rsidRPr="00084126">
              <w:t>good</w:t>
            </w:r>
            <w:proofErr w:type="spellEnd"/>
            <w:r w:rsidRPr="00084126">
              <w:t xml:space="preserve"> </w:t>
            </w:r>
            <w:proofErr w:type="spellStart"/>
            <w:r w:rsidRPr="00084126">
              <w:t>conditions</w:t>
            </w:r>
            <w:proofErr w:type="spellEnd"/>
            <w:r w:rsidRPr="00084126">
              <w:t>.</w:t>
            </w:r>
          </w:p>
          <w:p w:rsidR="00751333" w:rsidRPr="00084126" w:rsidRDefault="00751333" w:rsidP="000F68E6">
            <w:pPr>
              <w:mirrorIndents/>
              <w:jc w:val="center"/>
            </w:pPr>
            <w:r w:rsidRPr="00084126">
              <w:lastRenderedPageBreak/>
              <w:t xml:space="preserve">Resistance </w:t>
            </w:r>
            <w:proofErr w:type="spellStart"/>
            <w:r w:rsidRPr="00084126">
              <w:t>forces</w:t>
            </w:r>
            <w:proofErr w:type="spellEnd"/>
            <w:r w:rsidRPr="00084126">
              <w:t xml:space="preserve"> </w:t>
            </w:r>
            <w:proofErr w:type="spellStart"/>
            <w:r w:rsidRPr="00084126">
              <w:t>are</w:t>
            </w:r>
            <w:proofErr w:type="spellEnd"/>
            <w:r w:rsidRPr="00084126">
              <w:t xml:space="preserve"> </w:t>
            </w:r>
            <w:proofErr w:type="spellStart"/>
            <w:r w:rsidRPr="00084126">
              <w:t>approximately</w:t>
            </w:r>
            <w:proofErr w:type="spellEnd"/>
            <w:r w:rsidRPr="00084126">
              <w:t xml:space="preserve"> </w:t>
            </w:r>
            <w:proofErr w:type="spellStart"/>
            <w:r w:rsidRPr="00084126">
              <w:t>the</w:t>
            </w:r>
            <w:proofErr w:type="spellEnd"/>
            <w:r w:rsidRPr="00084126">
              <w:t xml:space="preserve"> same </w:t>
            </w:r>
            <w:proofErr w:type="spellStart"/>
            <w:r w:rsidRPr="00084126">
              <w:t>under</w:t>
            </w:r>
            <w:proofErr w:type="spellEnd"/>
            <w:r w:rsidRPr="00084126">
              <w:t xml:space="preserve"> </w:t>
            </w:r>
            <w:proofErr w:type="spellStart"/>
            <w:r w:rsidRPr="00084126">
              <w:t>extension</w:t>
            </w:r>
            <w:proofErr w:type="spellEnd"/>
            <w:r w:rsidRPr="00084126">
              <w:t xml:space="preserve"> </w:t>
            </w:r>
            <w:proofErr w:type="spellStart"/>
            <w:r w:rsidRPr="00084126">
              <w:t>and</w:t>
            </w:r>
            <w:proofErr w:type="spellEnd"/>
            <w:r w:rsidRPr="00084126">
              <w:t xml:space="preserve"> </w:t>
            </w:r>
            <w:proofErr w:type="spellStart"/>
            <w:r w:rsidRPr="00084126">
              <w:t>compression</w:t>
            </w:r>
            <w:proofErr w:type="spellEnd"/>
            <w:r w:rsidRPr="00084126">
              <w:t>.</w:t>
            </w:r>
          </w:p>
        </w:tc>
      </w:tr>
      <w:tr w:rsidR="00751333" w:rsidRPr="004174C0" w:rsidTr="000F68E6">
        <w:trPr>
          <w:jc w:val="center"/>
        </w:trPr>
        <w:tc>
          <w:tcPr>
            <w:tcW w:w="3020" w:type="dxa"/>
            <w:gridSpan w:val="2"/>
            <w:vMerge/>
            <w:tcBorders>
              <w:bottom w:val="single" w:sz="6" w:space="0" w:color="auto"/>
            </w:tcBorders>
            <w:shd w:val="clear" w:color="auto" w:fill="auto"/>
            <w:vAlign w:val="center"/>
          </w:tcPr>
          <w:p w:rsidR="00751333" w:rsidRPr="00084126" w:rsidRDefault="00751333" w:rsidP="000F68E6">
            <w:pPr>
              <w:mirrorIndents/>
              <w:jc w:val="center"/>
            </w:pPr>
          </w:p>
        </w:tc>
        <w:tc>
          <w:tcPr>
            <w:tcW w:w="3020" w:type="dxa"/>
            <w:gridSpan w:val="2"/>
            <w:vMerge/>
            <w:tcBorders>
              <w:bottom w:val="single" w:sz="6" w:space="0" w:color="auto"/>
            </w:tcBorders>
            <w:shd w:val="clear" w:color="auto" w:fill="auto"/>
            <w:vAlign w:val="center"/>
          </w:tcPr>
          <w:p w:rsidR="00751333" w:rsidRPr="00084126" w:rsidRDefault="00751333" w:rsidP="000F68E6">
            <w:pPr>
              <w:mirrorIndents/>
              <w:jc w:val="center"/>
            </w:pPr>
          </w:p>
        </w:tc>
        <w:tc>
          <w:tcPr>
            <w:tcW w:w="1510" w:type="dxa"/>
            <w:tcBorders>
              <w:top w:val="single" w:sz="2" w:space="0" w:color="auto"/>
              <w:bottom w:val="single" w:sz="6" w:space="0" w:color="auto"/>
            </w:tcBorders>
            <w:shd w:val="clear" w:color="auto" w:fill="auto"/>
            <w:vAlign w:val="center"/>
          </w:tcPr>
          <w:p w:rsidR="00751333" w:rsidRPr="00084126" w:rsidRDefault="00751333" w:rsidP="000F68E6">
            <w:pPr>
              <w:mirrorIndents/>
              <w:jc w:val="center"/>
            </w:pPr>
            <w:r w:rsidRPr="00084126">
              <w:t xml:space="preserve">The </w:t>
            </w:r>
            <w:proofErr w:type="spellStart"/>
            <w:r w:rsidRPr="00084126">
              <w:t>small</w:t>
            </w:r>
            <w:proofErr w:type="spellEnd"/>
            <w:r w:rsidRPr="00084126">
              <w:t xml:space="preserve"> </w:t>
            </w:r>
            <w:proofErr w:type="spellStart"/>
            <w:r w:rsidRPr="00084126">
              <w:t>force</w:t>
            </w:r>
            <w:proofErr w:type="spellEnd"/>
            <w:r w:rsidRPr="00084126">
              <w:t xml:space="preserve"> in </w:t>
            </w:r>
            <w:proofErr w:type="spellStart"/>
            <w:r w:rsidRPr="00084126">
              <w:t>the</w:t>
            </w:r>
            <w:proofErr w:type="spellEnd"/>
            <w:r w:rsidRPr="00084126">
              <w:t xml:space="preserve"> </w:t>
            </w:r>
            <w:proofErr w:type="spellStart"/>
            <w:r w:rsidRPr="00084126">
              <w:t>compression</w:t>
            </w:r>
            <w:proofErr w:type="spellEnd"/>
          </w:p>
        </w:tc>
        <w:tc>
          <w:tcPr>
            <w:tcW w:w="1510" w:type="dxa"/>
            <w:tcBorders>
              <w:top w:val="single" w:sz="2" w:space="0" w:color="auto"/>
              <w:bottom w:val="single" w:sz="6" w:space="0" w:color="auto"/>
            </w:tcBorders>
            <w:shd w:val="clear" w:color="auto" w:fill="auto"/>
            <w:vAlign w:val="center"/>
          </w:tcPr>
          <w:p w:rsidR="00751333" w:rsidRPr="00084126" w:rsidRDefault="00751333" w:rsidP="000F68E6">
            <w:pPr>
              <w:mirrorIndents/>
              <w:jc w:val="center"/>
            </w:pPr>
            <w:proofErr w:type="spellStart"/>
            <w:r w:rsidRPr="00084126">
              <w:t>Few</w:t>
            </w:r>
            <w:proofErr w:type="spellEnd"/>
            <w:r w:rsidRPr="00084126">
              <w:t xml:space="preserve"> </w:t>
            </w:r>
            <w:proofErr w:type="spellStart"/>
            <w:r w:rsidRPr="00084126">
              <w:t>oil</w:t>
            </w:r>
            <w:proofErr w:type="spellEnd"/>
            <w:r w:rsidRPr="00084126">
              <w:t xml:space="preserve">, </w:t>
            </w:r>
            <w:proofErr w:type="spellStart"/>
            <w:r w:rsidRPr="00084126">
              <w:t>contamination</w:t>
            </w:r>
            <w:proofErr w:type="spellEnd"/>
            <w:r w:rsidRPr="00084126">
              <w:t xml:space="preserve">, </w:t>
            </w:r>
            <w:proofErr w:type="spellStart"/>
            <w:r w:rsidRPr="00084126">
              <w:t>leakage</w:t>
            </w:r>
            <w:proofErr w:type="spellEnd"/>
            <w:r w:rsidRPr="00084126">
              <w:t xml:space="preserve"> </w:t>
            </w:r>
            <w:proofErr w:type="spellStart"/>
            <w:r w:rsidRPr="00084126">
              <w:t>of</w:t>
            </w:r>
            <w:proofErr w:type="spellEnd"/>
            <w:r w:rsidRPr="00084126">
              <w:t xml:space="preserve"> </w:t>
            </w:r>
            <w:proofErr w:type="spellStart"/>
            <w:r w:rsidRPr="00084126">
              <w:t>safety</w:t>
            </w:r>
            <w:proofErr w:type="spellEnd"/>
            <w:r w:rsidRPr="00084126">
              <w:t xml:space="preserve"> </w:t>
            </w:r>
            <w:proofErr w:type="spellStart"/>
            <w:r w:rsidRPr="00084126">
              <w:t>and</w:t>
            </w:r>
            <w:proofErr w:type="spellEnd"/>
            <w:r w:rsidRPr="00084126">
              <w:t xml:space="preserve"> </w:t>
            </w:r>
            <w:proofErr w:type="spellStart"/>
            <w:r w:rsidRPr="00084126">
              <w:t>intake</w:t>
            </w:r>
            <w:proofErr w:type="spellEnd"/>
            <w:r w:rsidRPr="00084126">
              <w:t xml:space="preserve"> </w:t>
            </w:r>
            <w:proofErr w:type="spellStart"/>
            <w:r w:rsidRPr="00084126">
              <w:t>valves</w:t>
            </w:r>
            <w:proofErr w:type="spellEnd"/>
            <w:r w:rsidRPr="00084126">
              <w:t xml:space="preserve"> in </w:t>
            </w:r>
            <w:proofErr w:type="spellStart"/>
            <w:r w:rsidRPr="00084126">
              <w:t>the</w:t>
            </w:r>
            <w:proofErr w:type="spellEnd"/>
            <w:r w:rsidRPr="00084126">
              <w:t xml:space="preserve"> </w:t>
            </w:r>
            <w:proofErr w:type="spellStart"/>
            <w:r w:rsidRPr="00084126">
              <w:t>bottom</w:t>
            </w:r>
            <w:proofErr w:type="spellEnd"/>
          </w:p>
        </w:tc>
      </w:tr>
    </w:tbl>
    <w:p w:rsidR="003B6711" w:rsidRPr="0068433D" w:rsidRDefault="003B6711" w:rsidP="000141FC">
      <w:pPr>
        <w:jc w:val="both"/>
        <w:rPr>
          <w:lang w:val="en-US"/>
        </w:rPr>
      </w:pPr>
    </w:p>
    <w:p w:rsidR="00617B70" w:rsidRPr="0068433D" w:rsidRDefault="00617B70" w:rsidP="000141FC">
      <w:pPr>
        <w:jc w:val="both"/>
        <w:rPr>
          <w:b/>
          <w:lang w:val="en-US"/>
        </w:rPr>
      </w:pPr>
      <w:r w:rsidRPr="0068433D">
        <w:rPr>
          <w:b/>
          <w:lang w:val="en-US"/>
        </w:rPr>
        <w:t>Acknowledgements</w:t>
      </w:r>
    </w:p>
    <w:p w:rsidR="00617B70" w:rsidRPr="0068433D" w:rsidRDefault="00617B70" w:rsidP="000141FC">
      <w:pPr>
        <w:jc w:val="both"/>
        <w:rPr>
          <w:lang w:val="en-US"/>
        </w:rPr>
      </w:pPr>
      <w:r w:rsidRPr="0068433D">
        <w:rPr>
          <w:lang w:val="en-US"/>
        </w:rPr>
        <w:t>Acknowledgements should be placed before references.</w:t>
      </w:r>
    </w:p>
    <w:p w:rsidR="00617B70" w:rsidRPr="0068433D" w:rsidRDefault="00617B70" w:rsidP="000141FC">
      <w:pPr>
        <w:jc w:val="both"/>
        <w:rPr>
          <w:lang w:val="en-US"/>
        </w:rPr>
      </w:pPr>
    </w:p>
    <w:p w:rsidR="0068433D" w:rsidRPr="0068433D" w:rsidRDefault="0068433D" w:rsidP="0068433D">
      <w:pPr>
        <w:rPr>
          <w:b/>
          <w:lang w:val="en-US"/>
        </w:rPr>
      </w:pPr>
      <w:r w:rsidRPr="0068433D">
        <w:rPr>
          <w:b/>
          <w:lang w:val="en-US"/>
        </w:rPr>
        <w:t>Conflicts of interest</w:t>
      </w:r>
    </w:p>
    <w:p w:rsidR="0068433D" w:rsidRPr="0068433D" w:rsidRDefault="0068433D" w:rsidP="0068433D">
      <w:pPr>
        <w:jc w:val="both"/>
        <w:rPr>
          <w:lang w:val="en-US"/>
        </w:rPr>
      </w:pPr>
      <w:r w:rsidRPr="0068433D">
        <w:rPr>
          <w:lang w:val="en-US"/>
        </w:rPr>
        <w:t>The authors declare that they have no known competing financial interests or personal relationships that could have appeared to influence the work reported in this paper.</w:t>
      </w:r>
    </w:p>
    <w:p w:rsidR="0068433D" w:rsidRPr="0068433D" w:rsidRDefault="0068433D" w:rsidP="000141FC">
      <w:pPr>
        <w:jc w:val="both"/>
        <w:rPr>
          <w:lang w:val="en-US"/>
        </w:rPr>
      </w:pPr>
    </w:p>
    <w:p w:rsidR="00617B70" w:rsidRPr="0068433D" w:rsidRDefault="00617B70" w:rsidP="000141FC">
      <w:pPr>
        <w:jc w:val="both"/>
        <w:rPr>
          <w:b/>
          <w:lang w:val="en-US"/>
        </w:rPr>
      </w:pPr>
      <w:r w:rsidRPr="0068433D">
        <w:rPr>
          <w:b/>
          <w:lang w:val="en-US"/>
        </w:rPr>
        <w:t>References</w:t>
      </w:r>
    </w:p>
    <w:p w:rsidR="00DC3A9A" w:rsidRPr="0068433D" w:rsidRDefault="008F2A2D" w:rsidP="000141FC">
      <w:pPr>
        <w:ind w:firstLine="708"/>
        <w:jc w:val="both"/>
        <w:rPr>
          <w:lang w:val="en-US"/>
        </w:rPr>
      </w:pPr>
      <w:r w:rsidRPr="0068433D">
        <w:rPr>
          <w:lang w:val="en-US"/>
        </w:rPr>
        <w:t xml:space="preserve">All information and data that are not author's original data or contribution shall be </w:t>
      </w:r>
      <w:proofErr w:type="spellStart"/>
      <w:r w:rsidRPr="0068433D">
        <w:rPr>
          <w:lang w:val="en-US"/>
        </w:rPr>
        <w:t>appropriattely</w:t>
      </w:r>
      <w:proofErr w:type="spellEnd"/>
      <w:r w:rsidRPr="0068433D">
        <w:rPr>
          <w:lang w:val="en-US"/>
        </w:rPr>
        <w:t xml:space="preserve"> and clearly referenced. All manuscripts are submitted for an originality check.</w:t>
      </w:r>
      <w:r w:rsidR="00DC3A9A" w:rsidRPr="0068433D">
        <w:rPr>
          <w:lang w:val="en-US"/>
        </w:rPr>
        <w:t xml:space="preserve"> </w:t>
      </w:r>
    </w:p>
    <w:p w:rsidR="008F2A2D" w:rsidRPr="0068433D" w:rsidRDefault="008F2A2D" w:rsidP="000141FC">
      <w:pPr>
        <w:ind w:firstLine="708"/>
        <w:jc w:val="both"/>
        <w:rPr>
          <w:lang w:val="en-US"/>
        </w:rPr>
      </w:pPr>
      <w:r w:rsidRPr="0068433D">
        <w:rPr>
          <w:lang w:val="en-US"/>
        </w:rPr>
        <w:t>The numbered reference citation within text should be enclosed in square brackets and used in chronological order. The reference list should appear at the end of the article (in compliance with ISO 690).</w:t>
      </w:r>
    </w:p>
    <w:p w:rsidR="008F2A2D" w:rsidRPr="0068433D" w:rsidRDefault="008F2A2D" w:rsidP="000141FC">
      <w:pPr>
        <w:ind w:firstLine="708"/>
        <w:jc w:val="both"/>
        <w:rPr>
          <w:lang w:val="en-US"/>
        </w:rPr>
      </w:pPr>
      <w:r w:rsidRPr="0068433D">
        <w:rPr>
          <w:lang w:val="en-US"/>
        </w:rPr>
        <w:t>For citing of multiple sources use [1, 5, 7] or [1-3] depending on the order of references you are using.</w:t>
      </w:r>
    </w:p>
    <w:p w:rsidR="008F2A2D" w:rsidRPr="0068433D" w:rsidRDefault="008F2A2D" w:rsidP="000141FC">
      <w:pPr>
        <w:ind w:firstLine="708"/>
        <w:jc w:val="both"/>
        <w:rPr>
          <w:lang w:val="en-US"/>
        </w:rPr>
      </w:pPr>
      <w:r w:rsidRPr="0068433D">
        <w:rPr>
          <w:lang w:val="en-US"/>
        </w:rPr>
        <w:t xml:space="preserve">For one to three authors, list all authors in the reference, for four and more </w:t>
      </w:r>
      <w:proofErr w:type="spellStart"/>
      <w:r w:rsidRPr="0068433D">
        <w:rPr>
          <w:lang w:val="en-US"/>
        </w:rPr>
        <w:t>autors</w:t>
      </w:r>
      <w:proofErr w:type="spellEnd"/>
      <w:r w:rsidRPr="0068433D">
        <w:rPr>
          <w:lang w:val="en-US"/>
        </w:rPr>
        <w:t xml:space="preserve"> list the first author </w:t>
      </w:r>
      <w:proofErr w:type="spellStart"/>
      <w:r w:rsidRPr="0068433D">
        <w:rPr>
          <w:lang w:val="en-US"/>
        </w:rPr>
        <w:t>folowed</w:t>
      </w:r>
      <w:proofErr w:type="spellEnd"/>
      <w:r w:rsidRPr="0068433D">
        <w:rPr>
          <w:lang w:val="en-US"/>
        </w:rPr>
        <w:t xml:space="preserve"> by et al.</w:t>
      </w:r>
    </w:p>
    <w:p w:rsidR="008F2A2D" w:rsidRPr="0068433D" w:rsidRDefault="008F2A2D" w:rsidP="000141FC">
      <w:pPr>
        <w:ind w:firstLine="708"/>
        <w:jc w:val="both"/>
        <w:rPr>
          <w:lang w:val="en-US"/>
        </w:rPr>
      </w:pPr>
      <w:r w:rsidRPr="0068433D">
        <w:rPr>
          <w:lang w:val="en-US"/>
        </w:rPr>
        <w:t>The following format shall be used for all references:</w:t>
      </w:r>
    </w:p>
    <w:p w:rsidR="003B6711" w:rsidRPr="0068433D" w:rsidRDefault="003B6711" w:rsidP="000141FC">
      <w:pPr>
        <w:ind w:firstLine="708"/>
        <w:jc w:val="both"/>
        <w:rPr>
          <w:lang w:val="en-US"/>
        </w:rPr>
      </w:pPr>
    </w:p>
    <w:p w:rsidR="003B6711" w:rsidRPr="0068433D" w:rsidRDefault="003B6711" w:rsidP="003B6711">
      <w:pPr>
        <w:jc w:val="both"/>
        <w:rPr>
          <w:u w:val="single"/>
          <w:lang w:val="en-US"/>
        </w:rPr>
      </w:pPr>
      <w:r w:rsidRPr="0068433D">
        <w:rPr>
          <w:u w:val="single"/>
          <w:lang w:val="en-US"/>
        </w:rPr>
        <w:t>Journal paper</w:t>
      </w:r>
    </w:p>
    <w:p w:rsidR="003B6711" w:rsidRPr="0068433D" w:rsidRDefault="003B6711" w:rsidP="003B6711">
      <w:pPr>
        <w:jc w:val="both"/>
        <w:rPr>
          <w:lang w:val="en-US"/>
        </w:rPr>
      </w:pPr>
      <w:r w:rsidRPr="0068433D">
        <w:rPr>
          <w:lang w:val="en-US"/>
        </w:rPr>
        <w:t>[1] HISAKATA, R., NISHIDA S., JOHNSTON, A. An adaptable metric shapes perceptual space. Current Biology [online]. 2016, 26(14), p.1911–1915 [accessed 2016-10-03]. ISSN 0960-9822. Available from: https://doi.org/10.1016/j.cub.2016.05.047</w:t>
      </w:r>
    </w:p>
    <w:p w:rsidR="003B6711" w:rsidRPr="0068433D" w:rsidRDefault="003B6711" w:rsidP="003B6711">
      <w:pPr>
        <w:jc w:val="both"/>
        <w:rPr>
          <w:lang w:val="en-US"/>
        </w:rPr>
      </w:pPr>
    </w:p>
    <w:p w:rsidR="003B6711" w:rsidRPr="0068433D" w:rsidRDefault="003B6711" w:rsidP="003B6711">
      <w:pPr>
        <w:jc w:val="both"/>
        <w:rPr>
          <w:u w:val="single"/>
          <w:lang w:val="en-US"/>
        </w:rPr>
      </w:pPr>
      <w:r w:rsidRPr="0068433D">
        <w:rPr>
          <w:u w:val="single"/>
          <w:lang w:val="en-US"/>
        </w:rPr>
        <w:t>Book</w:t>
      </w:r>
    </w:p>
    <w:p w:rsidR="003B6711" w:rsidRPr="0068433D" w:rsidRDefault="003B6711" w:rsidP="003B6711">
      <w:pPr>
        <w:jc w:val="both"/>
        <w:rPr>
          <w:lang w:val="en-US"/>
        </w:rPr>
      </w:pPr>
      <w:r w:rsidRPr="0068433D">
        <w:rPr>
          <w:lang w:val="en-US"/>
        </w:rPr>
        <w:t>[2] SAMBROOK, J., RUSSELL, D. Molecular cloning: a laboratory manual. 3. ed. Cold Spring Harbor, NY: CSHL Press, 2001. ISBN 0879695773.</w:t>
      </w:r>
    </w:p>
    <w:p w:rsidR="003B6711" w:rsidRPr="0068433D" w:rsidRDefault="003B6711" w:rsidP="003B6711">
      <w:pPr>
        <w:jc w:val="both"/>
        <w:rPr>
          <w:lang w:val="en-US"/>
        </w:rPr>
      </w:pPr>
    </w:p>
    <w:p w:rsidR="003B6711" w:rsidRPr="0068433D" w:rsidRDefault="003B6711" w:rsidP="003B6711">
      <w:pPr>
        <w:jc w:val="both"/>
        <w:rPr>
          <w:u w:val="single"/>
          <w:lang w:val="en-US"/>
        </w:rPr>
      </w:pPr>
      <w:r w:rsidRPr="0068433D">
        <w:rPr>
          <w:u w:val="single"/>
          <w:lang w:val="en-US"/>
        </w:rPr>
        <w:t>Conference paper</w:t>
      </w:r>
    </w:p>
    <w:p w:rsidR="003B6711" w:rsidRPr="0068433D" w:rsidRDefault="003B6711" w:rsidP="003B6711">
      <w:pPr>
        <w:jc w:val="both"/>
        <w:rPr>
          <w:lang w:val="en-US"/>
        </w:rPr>
      </w:pPr>
      <w:r w:rsidRPr="0068433D">
        <w:rPr>
          <w:lang w:val="en-US"/>
        </w:rPr>
        <w:t>[3] GROSS, P. Railway track cracks identification. In: 9th International Railway Conference: proceedings. Vol. 2. Mechanical engineering in transport. London: London College of Transport, 2001. ISBN 80-7157- 524-0, p. 262-268.</w:t>
      </w:r>
    </w:p>
    <w:p w:rsidR="003B6711" w:rsidRPr="0068433D" w:rsidRDefault="003B6711" w:rsidP="003B6711">
      <w:pPr>
        <w:jc w:val="both"/>
        <w:rPr>
          <w:lang w:val="en-US"/>
        </w:rPr>
      </w:pPr>
    </w:p>
    <w:p w:rsidR="003B6711" w:rsidRPr="0068433D" w:rsidRDefault="003B6711" w:rsidP="003B6711">
      <w:pPr>
        <w:jc w:val="both"/>
        <w:rPr>
          <w:u w:val="single"/>
          <w:lang w:val="en-US"/>
        </w:rPr>
      </w:pPr>
      <w:r w:rsidRPr="0068433D">
        <w:rPr>
          <w:u w:val="single"/>
          <w:lang w:val="en-US"/>
        </w:rPr>
        <w:t>Edited book or monograph</w:t>
      </w:r>
    </w:p>
    <w:p w:rsidR="003B6711" w:rsidRPr="0068433D" w:rsidRDefault="003B6711" w:rsidP="003B6711">
      <w:pPr>
        <w:jc w:val="both"/>
        <w:rPr>
          <w:lang w:val="en-US"/>
        </w:rPr>
      </w:pPr>
      <w:r w:rsidRPr="0068433D">
        <w:rPr>
          <w:lang w:val="en-US"/>
        </w:rPr>
        <w:t>[4] HOGUE, W. V. Structure databases. In: Bioinformatics. 2. ed. New York, NY: Wiley-</w:t>
      </w:r>
      <w:proofErr w:type="spellStart"/>
      <w:r w:rsidRPr="0068433D">
        <w:rPr>
          <w:lang w:val="en-US"/>
        </w:rPr>
        <w:t>Interscience</w:t>
      </w:r>
      <w:proofErr w:type="spellEnd"/>
      <w:r w:rsidRPr="0068433D">
        <w:rPr>
          <w:lang w:val="en-US"/>
        </w:rPr>
        <w:t>, 2001, Life Sciences Series, p. 83–109. ISBN 0471383910.</w:t>
      </w:r>
    </w:p>
    <w:p w:rsidR="003B6711" w:rsidRPr="0068433D" w:rsidRDefault="003B6711" w:rsidP="003B6711">
      <w:pPr>
        <w:jc w:val="both"/>
        <w:rPr>
          <w:lang w:val="en-US"/>
        </w:rPr>
      </w:pPr>
    </w:p>
    <w:p w:rsidR="003B6711" w:rsidRPr="0068433D" w:rsidRDefault="003B6711" w:rsidP="003B6711">
      <w:pPr>
        <w:jc w:val="both"/>
        <w:rPr>
          <w:u w:val="single"/>
          <w:lang w:val="en-US"/>
        </w:rPr>
      </w:pPr>
      <w:r w:rsidRPr="0068433D">
        <w:rPr>
          <w:u w:val="single"/>
          <w:lang w:val="en-US"/>
        </w:rPr>
        <w:t>Webpage</w:t>
      </w:r>
    </w:p>
    <w:p w:rsidR="008F2A2D" w:rsidRPr="0068433D" w:rsidRDefault="003B6711" w:rsidP="003B6711">
      <w:pPr>
        <w:jc w:val="both"/>
        <w:rPr>
          <w:lang w:val="en-US"/>
        </w:rPr>
      </w:pPr>
      <w:r w:rsidRPr="0068433D">
        <w:rPr>
          <w:lang w:val="en-US"/>
        </w:rPr>
        <w:t>[5] Transport - Wikipedia [online] [accessed 2019-02-21]. Available from: https://en.wikipedia.org/wiki/Transport</w:t>
      </w:r>
    </w:p>
    <w:p w:rsidR="003B6711" w:rsidRPr="0068433D" w:rsidRDefault="003B6711" w:rsidP="000141FC">
      <w:pPr>
        <w:jc w:val="both"/>
        <w:rPr>
          <w:b/>
          <w:lang w:val="en-US" w:eastAsia="cs-CZ"/>
        </w:rPr>
      </w:pPr>
    </w:p>
    <w:p w:rsidR="00015CEE" w:rsidRPr="0068433D" w:rsidRDefault="00015CEE" w:rsidP="000141FC">
      <w:pPr>
        <w:jc w:val="both"/>
        <w:rPr>
          <w:b/>
          <w:lang w:val="en-US" w:eastAsia="cs-CZ"/>
        </w:rPr>
      </w:pPr>
      <w:r w:rsidRPr="0068433D">
        <w:rPr>
          <w:b/>
          <w:lang w:val="en-US" w:eastAsia="cs-CZ"/>
        </w:rPr>
        <w:t>Annex</w:t>
      </w:r>
    </w:p>
    <w:p w:rsidR="00DC3A9A" w:rsidRPr="0068433D" w:rsidRDefault="00AE2B43" w:rsidP="000141FC">
      <w:pPr>
        <w:jc w:val="both"/>
        <w:rPr>
          <w:lang w:val="en-US"/>
        </w:rPr>
      </w:pPr>
      <w:r w:rsidRPr="0068433D">
        <w:rPr>
          <w:lang w:val="en-US" w:eastAsia="cs-CZ"/>
        </w:rPr>
        <w:tab/>
        <w:t>List of needed annex, list and definition</w:t>
      </w:r>
      <w:r w:rsidR="00015CEE" w:rsidRPr="0068433D">
        <w:rPr>
          <w:lang w:val="en-US" w:eastAsia="cs-CZ"/>
        </w:rPr>
        <w:t xml:space="preserve"> of uncommon abbreviations</w:t>
      </w:r>
      <w:r w:rsidRPr="0068433D">
        <w:rPr>
          <w:lang w:val="en-US" w:eastAsia="cs-CZ"/>
        </w:rPr>
        <w:t>, ..</w:t>
      </w:r>
      <w:r w:rsidR="00015CEE" w:rsidRPr="0068433D">
        <w:rPr>
          <w:lang w:val="en-US" w:eastAsia="cs-CZ"/>
        </w:rPr>
        <w:t xml:space="preserve">. </w:t>
      </w:r>
    </w:p>
    <w:sectPr w:rsidR="00DC3A9A" w:rsidRPr="006843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06BA6"/>
    <w:multiLevelType w:val="hybridMultilevel"/>
    <w:tmpl w:val="A8540F28"/>
    <w:lvl w:ilvl="0" w:tplc="508C61A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6F7"/>
    <w:rsid w:val="00007B0D"/>
    <w:rsid w:val="000141FC"/>
    <w:rsid w:val="00015CEE"/>
    <w:rsid w:val="00061B5D"/>
    <w:rsid w:val="000925CC"/>
    <w:rsid w:val="000A1251"/>
    <w:rsid w:val="000A2615"/>
    <w:rsid w:val="000B5873"/>
    <w:rsid w:val="000E42E7"/>
    <w:rsid w:val="001041E7"/>
    <w:rsid w:val="00105085"/>
    <w:rsid w:val="00117B83"/>
    <w:rsid w:val="001A13D6"/>
    <w:rsid w:val="00256DF6"/>
    <w:rsid w:val="00346266"/>
    <w:rsid w:val="00395884"/>
    <w:rsid w:val="003B0BDE"/>
    <w:rsid w:val="003B6711"/>
    <w:rsid w:val="003C278B"/>
    <w:rsid w:val="003F67F6"/>
    <w:rsid w:val="00442DF1"/>
    <w:rsid w:val="0045547D"/>
    <w:rsid w:val="004F510B"/>
    <w:rsid w:val="00520B2B"/>
    <w:rsid w:val="005551CD"/>
    <w:rsid w:val="00582195"/>
    <w:rsid w:val="006112EA"/>
    <w:rsid w:val="00617B70"/>
    <w:rsid w:val="0063737C"/>
    <w:rsid w:val="0068433D"/>
    <w:rsid w:val="006F165F"/>
    <w:rsid w:val="006F6BCA"/>
    <w:rsid w:val="0073457C"/>
    <w:rsid w:val="00737C5D"/>
    <w:rsid w:val="00751333"/>
    <w:rsid w:val="007D36C1"/>
    <w:rsid w:val="007E0A95"/>
    <w:rsid w:val="00836F3C"/>
    <w:rsid w:val="008737FA"/>
    <w:rsid w:val="008A110E"/>
    <w:rsid w:val="008E3D76"/>
    <w:rsid w:val="008F2A2D"/>
    <w:rsid w:val="00906E06"/>
    <w:rsid w:val="00917A9F"/>
    <w:rsid w:val="00996826"/>
    <w:rsid w:val="009A2341"/>
    <w:rsid w:val="00A05105"/>
    <w:rsid w:val="00A90A10"/>
    <w:rsid w:val="00AB10B1"/>
    <w:rsid w:val="00AD7DC1"/>
    <w:rsid w:val="00AE2B43"/>
    <w:rsid w:val="00B321B7"/>
    <w:rsid w:val="00B7292D"/>
    <w:rsid w:val="00C552EE"/>
    <w:rsid w:val="00C7625D"/>
    <w:rsid w:val="00CC11AC"/>
    <w:rsid w:val="00CC4249"/>
    <w:rsid w:val="00D560F2"/>
    <w:rsid w:val="00D8375F"/>
    <w:rsid w:val="00DC3A9A"/>
    <w:rsid w:val="00DE3873"/>
    <w:rsid w:val="00E70D74"/>
    <w:rsid w:val="00ED7A05"/>
    <w:rsid w:val="00F23748"/>
    <w:rsid w:val="00F71BF2"/>
    <w:rsid w:val="00FD26F7"/>
    <w:rsid w:val="00FF028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DE4DF"/>
  <w15:docId w15:val="{E67422D2-90FE-496F-9770-3B259A228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D26F7"/>
    <w:pPr>
      <w:spacing w:after="0" w:line="240" w:lineRule="auto"/>
    </w:pPr>
    <w:rPr>
      <w:rFonts w:ascii="Times New Roman" w:eastAsia="Times New Roman" w:hAnsi="Times New Roman" w:cs="Times New Roman"/>
      <w:sz w:val="24"/>
      <w:szCs w:val="24"/>
      <w:lang w:val="de-DE" w:eastAsia="de-D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FD26F7"/>
    <w:pPr>
      <w:spacing w:before="100" w:beforeAutospacing="1" w:after="100" w:afterAutospacing="1"/>
    </w:pPr>
  </w:style>
  <w:style w:type="character" w:styleId="Zvraznenie">
    <w:name w:val="Emphasis"/>
    <w:qFormat/>
    <w:rsid w:val="00AD7DC1"/>
    <w:rPr>
      <w:i/>
      <w:iCs/>
    </w:rPr>
  </w:style>
  <w:style w:type="paragraph" w:styleId="Textbubliny">
    <w:name w:val="Balloon Text"/>
    <w:basedOn w:val="Normlny"/>
    <w:link w:val="TextbublinyChar"/>
    <w:uiPriority w:val="99"/>
    <w:semiHidden/>
    <w:unhideWhenUsed/>
    <w:rsid w:val="00836F3C"/>
    <w:rPr>
      <w:rFonts w:ascii="Tahoma" w:hAnsi="Tahoma" w:cs="Tahoma"/>
      <w:sz w:val="16"/>
      <w:szCs w:val="16"/>
    </w:rPr>
  </w:style>
  <w:style w:type="character" w:customStyle="1" w:styleId="TextbublinyChar">
    <w:name w:val="Text bubliny Char"/>
    <w:basedOn w:val="Predvolenpsmoodseku"/>
    <w:link w:val="Textbubliny"/>
    <w:uiPriority w:val="99"/>
    <w:semiHidden/>
    <w:rsid w:val="00836F3C"/>
    <w:rPr>
      <w:rFonts w:ascii="Tahoma" w:eastAsia="Times New Roman" w:hAnsi="Tahoma" w:cs="Tahoma"/>
      <w:sz w:val="16"/>
      <w:szCs w:val="16"/>
      <w:lang w:val="de-DE" w:eastAsia="de-DE"/>
    </w:rPr>
  </w:style>
  <w:style w:type="character" w:styleId="Hypertextovprepojenie">
    <w:name w:val="Hyperlink"/>
    <w:basedOn w:val="Predvolenpsmoodseku"/>
    <w:uiPriority w:val="99"/>
    <w:unhideWhenUsed/>
    <w:rsid w:val="00996826"/>
    <w:rPr>
      <w:color w:val="0000FF" w:themeColor="hyperlink"/>
      <w:u w:val="single"/>
    </w:rPr>
  </w:style>
  <w:style w:type="table" w:styleId="Mriekatabuky">
    <w:name w:val="Table Grid"/>
    <w:basedOn w:val="Normlnatabuka"/>
    <w:uiPriority w:val="39"/>
    <w:rsid w:val="00E70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aliases w:val="Titulek rovnice,Titulek obrázky"/>
    <w:basedOn w:val="Normlny"/>
    <w:next w:val="Normlny"/>
    <w:link w:val="PopisChar"/>
    <w:uiPriority w:val="35"/>
    <w:qFormat/>
    <w:rsid w:val="00E70D74"/>
    <w:pPr>
      <w:keepLines/>
      <w:autoSpaceDE w:val="0"/>
      <w:autoSpaceDN w:val="0"/>
      <w:adjustRightInd w:val="0"/>
      <w:spacing w:before="120" w:after="120"/>
      <w:ind w:firstLine="301"/>
      <w:jc w:val="both"/>
    </w:pPr>
    <w:rPr>
      <w:rFonts w:eastAsiaTheme="minorEastAsia"/>
      <w:noProof/>
      <w:lang w:val="sk-SK" w:eastAsia="sk-SK"/>
    </w:rPr>
  </w:style>
  <w:style w:type="character" w:customStyle="1" w:styleId="PopisChar">
    <w:name w:val="Popis Char"/>
    <w:aliases w:val="Titulek rovnice Char,Titulek obrázky Char"/>
    <w:basedOn w:val="Predvolenpsmoodseku"/>
    <w:link w:val="Popis"/>
    <w:uiPriority w:val="35"/>
    <w:rsid w:val="00E70D74"/>
    <w:rPr>
      <w:rFonts w:ascii="Times New Roman" w:eastAsiaTheme="minorEastAsia" w:hAnsi="Times New Roman" w:cs="Times New Roman"/>
      <w:noProof/>
      <w:sz w:val="24"/>
      <w:szCs w:val="24"/>
      <w:lang w:eastAsia="sk-SK"/>
    </w:rPr>
  </w:style>
  <w:style w:type="paragraph" w:customStyle="1" w:styleId="Metallographymaintext">
    <w:name w:val="Metallography main text"/>
    <w:basedOn w:val="Normlny"/>
    <w:link w:val="MetallographymaintextChar"/>
    <w:qFormat/>
    <w:rsid w:val="0073457C"/>
    <w:pPr>
      <w:spacing w:after="60"/>
      <w:jc w:val="both"/>
    </w:pPr>
    <w:rPr>
      <w:rFonts w:ascii="Calibri" w:eastAsia="Calibri" w:hAnsi="Calibri"/>
      <w:sz w:val="22"/>
      <w:szCs w:val="22"/>
      <w:lang w:val="en-US" w:eastAsia="en-US"/>
    </w:rPr>
  </w:style>
  <w:style w:type="character" w:customStyle="1" w:styleId="MetallographymaintextChar">
    <w:name w:val="Metallography main text Char"/>
    <w:link w:val="Metallographymaintext"/>
    <w:rsid w:val="0073457C"/>
    <w:rPr>
      <w:rFonts w:ascii="Calibri" w:eastAsia="Calibri" w:hAnsi="Calibri" w:cs="Times New Roman"/>
      <w:lang w:val="en-US"/>
    </w:rPr>
  </w:style>
  <w:style w:type="character" w:customStyle="1" w:styleId="AutoriChar">
    <w:name w:val="Autori Char"/>
    <w:link w:val="Autori"/>
    <w:locked/>
    <w:rsid w:val="0073457C"/>
    <w:rPr>
      <w:rFonts w:eastAsia="Batang"/>
      <w:b/>
      <w:sz w:val="24"/>
      <w:szCs w:val="24"/>
      <w:lang w:eastAsia="ko-KR"/>
    </w:rPr>
  </w:style>
  <w:style w:type="paragraph" w:customStyle="1" w:styleId="Autori">
    <w:name w:val="Autori"/>
    <w:basedOn w:val="Normlny"/>
    <w:link w:val="AutoriChar"/>
    <w:rsid w:val="0073457C"/>
    <w:pPr>
      <w:jc w:val="center"/>
    </w:pPr>
    <w:rPr>
      <w:rFonts w:asciiTheme="minorHAnsi" w:eastAsia="Batang" w:hAnsiTheme="minorHAnsi" w:cstheme="minorBidi"/>
      <w:b/>
      <w:lang w:val="sk-SK" w:eastAsia="ko-KR"/>
    </w:rPr>
  </w:style>
  <w:style w:type="paragraph" w:styleId="Odsekzoznamu">
    <w:name w:val="List Paragraph"/>
    <w:basedOn w:val="Normlny"/>
    <w:uiPriority w:val="34"/>
    <w:qFormat/>
    <w:rsid w:val="00117B83"/>
    <w:pPr>
      <w:spacing w:after="200" w:line="276" w:lineRule="auto"/>
      <w:ind w:left="720" w:firstLine="301"/>
      <w:contextualSpacing/>
      <w:jc w:val="both"/>
    </w:pPr>
    <w:rPr>
      <w:rFonts w:eastAsiaTheme="minorHAnsi" w:cstheme="minorBidi"/>
      <w:szCs w:val="22"/>
      <w:lang w:val="sk-SK" w:eastAsia="en-US"/>
    </w:rPr>
  </w:style>
  <w:style w:type="character" w:customStyle="1" w:styleId="fontstyle01">
    <w:name w:val="fontstyle01"/>
    <w:rsid w:val="008737FA"/>
    <w:rPr>
      <w:rFonts w:ascii="TimesNewRomanPSMT" w:hAnsi="TimesNewRomanPSMT" w:hint="default"/>
      <w:b w:val="0"/>
      <w:bCs w:val="0"/>
      <w:i w:val="0"/>
      <w:iCs w:val="0"/>
      <w:color w:val="000000"/>
      <w:sz w:val="24"/>
      <w:szCs w:val="24"/>
    </w:rPr>
  </w:style>
  <w:style w:type="paragraph" w:styleId="Bezriadkovania">
    <w:name w:val="No Spacing"/>
    <w:uiPriority w:val="1"/>
    <w:qFormat/>
    <w:rsid w:val="00751333"/>
    <w:pPr>
      <w:spacing w:after="0" w:line="240" w:lineRule="auto"/>
    </w:pPr>
    <w:rPr>
      <w:rFonts w:ascii="Times New Roman" w:eastAsia="Calibri"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801640">
      <w:bodyDiv w:val="1"/>
      <w:marLeft w:val="0"/>
      <w:marRight w:val="0"/>
      <w:marTop w:val="0"/>
      <w:marBottom w:val="0"/>
      <w:divBdr>
        <w:top w:val="none" w:sz="0" w:space="0" w:color="auto"/>
        <w:left w:val="none" w:sz="0" w:space="0" w:color="auto"/>
        <w:bottom w:val="none" w:sz="0" w:space="0" w:color="auto"/>
        <w:right w:val="none" w:sz="0" w:space="0" w:color="auto"/>
      </w:divBdr>
    </w:div>
    <w:div w:id="1056049293">
      <w:bodyDiv w:val="1"/>
      <w:marLeft w:val="0"/>
      <w:marRight w:val="0"/>
      <w:marTop w:val="0"/>
      <w:marBottom w:val="0"/>
      <w:divBdr>
        <w:top w:val="none" w:sz="0" w:space="0" w:color="auto"/>
        <w:left w:val="none" w:sz="0" w:space="0" w:color="auto"/>
        <w:bottom w:val="none" w:sz="0" w:space="0" w:color="auto"/>
        <w:right w:val="none" w:sz="0" w:space="0" w:color="auto"/>
      </w:divBdr>
    </w:div>
    <w:div w:id="129456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ntTable" Target="fontTable.xml"/><Relationship Id="rId21" Type="http://schemas.openxmlformats.org/officeDocument/2006/relationships/image" Target="media/image11.wmf"/><Relationship Id="rId34" Type="http://schemas.openxmlformats.org/officeDocument/2006/relationships/oleObject" Target="embeddings/oleObject13.bin"/><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5.png"/><Relationship Id="rId19" Type="http://schemas.openxmlformats.org/officeDocument/2006/relationships/image" Target="media/image10.wmf"/><Relationship Id="rId31" Type="http://schemas.openxmlformats.org/officeDocument/2006/relationships/image" Target="media/image16.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4.wmf"/><Relationship Id="rId30" Type="http://schemas.openxmlformats.org/officeDocument/2006/relationships/oleObject" Target="embeddings/oleObject11.bin"/><Relationship Id="rId35" Type="http://schemas.openxmlformats.org/officeDocument/2006/relationships/image" Target="media/image18.wmf"/><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7</Pages>
  <Words>1675</Words>
  <Characters>9616</Characters>
  <Application>Microsoft Office Word</Application>
  <DocSecurity>0</DocSecurity>
  <Lines>162</Lines>
  <Paragraphs>58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Hado</dc:creator>
  <cp:lastModifiedBy>pc</cp:lastModifiedBy>
  <cp:revision>33</cp:revision>
  <dcterms:created xsi:type="dcterms:W3CDTF">2019-01-22T08:01:00Z</dcterms:created>
  <dcterms:modified xsi:type="dcterms:W3CDTF">2023-07-02T09:01:00Z</dcterms:modified>
</cp:coreProperties>
</file>